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156" w:rsidRDefault="00E03156">
      <w:pPr>
        <w:pStyle w:val="ConsPlusNormal"/>
        <w:outlineLvl w:val="0"/>
      </w:pPr>
    </w:p>
    <w:p w:rsidR="00E03156" w:rsidRDefault="00E03156">
      <w:pPr>
        <w:pStyle w:val="ConsPlusNormal"/>
        <w:outlineLvl w:val="0"/>
      </w:pPr>
      <w:bookmarkStart w:id="0" w:name="_GoBack"/>
      <w:bookmarkEnd w:id="0"/>
    </w:p>
    <w:p w:rsidR="00E03156" w:rsidRDefault="00E03156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E03156" w:rsidRDefault="00E03156">
      <w:pPr>
        <w:pStyle w:val="ConsPlusTitle"/>
      </w:pPr>
    </w:p>
    <w:p w:rsidR="00E03156" w:rsidRDefault="00E03156">
      <w:pPr>
        <w:pStyle w:val="ConsPlusTitle"/>
        <w:jc w:val="center"/>
      </w:pPr>
      <w:r>
        <w:t>ПОСТАНОВЛЕНИЕ</w:t>
      </w:r>
    </w:p>
    <w:p w:rsidR="00E03156" w:rsidRDefault="00E03156">
      <w:pPr>
        <w:pStyle w:val="ConsPlusTitle"/>
        <w:jc w:val="center"/>
      </w:pPr>
      <w:r>
        <w:t>от 11 декабря 2024 г. N 890</w:t>
      </w:r>
    </w:p>
    <w:p w:rsidR="00E03156" w:rsidRDefault="00E03156">
      <w:pPr>
        <w:pStyle w:val="ConsPlusTitle"/>
      </w:pPr>
    </w:p>
    <w:p w:rsidR="00E03156" w:rsidRDefault="00E03156">
      <w:pPr>
        <w:pStyle w:val="ConsPlusTitle"/>
        <w:jc w:val="center"/>
      </w:pPr>
      <w:r>
        <w:t>О ПРЕДОСТАВЛЕНИИ ЕЖЕМЕСЯЧНОЙ ДЕНЕЖНОЙ КОМПЕНСАЦИИ ЧАСТИ</w:t>
      </w:r>
    </w:p>
    <w:p w:rsidR="00E03156" w:rsidRDefault="00E03156">
      <w:pPr>
        <w:pStyle w:val="ConsPlusTitle"/>
        <w:jc w:val="center"/>
      </w:pPr>
      <w:r>
        <w:t>РАСХОДОВ ПО НАЙМУ ЖИЛОГО ПОМЕЩЕНИЯ МОЛОДОЙ СЕМЬЕ С ДЕТЬМИ</w:t>
      </w:r>
    </w:p>
    <w:p w:rsidR="00E03156" w:rsidRDefault="00E031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315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156" w:rsidRDefault="00E031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156" w:rsidRDefault="00E031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3156" w:rsidRDefault="00E031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3156" w:rsidRDefault="00E0315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E03156" w:rsidRDefault="00E031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17.06.2025 </w:t>
            </w:r>
            <w:hyperlink r:id="rId4">
              <w:r>
                <w:rPr>
                  <w:color w:val="0000FF"/>
                </w:rPr>
                <w:t>N 522</w:t>
              </w:r>
            </w:hyperlink>
            <w:r>
              <w:rPr>
                <w:color w:val="392C69"/>
              </w:rPr>
              <w:t xml:space="preserve">, от 12.03.2026 </w:t>
            </w:r>
            <w:hyperlink r:id="rId5">
              <w:r>
                <w:rPr>
                  <w:color w:val="0000FF"/>
                </w:rPr>
                <w:t>N 192</w:t>
              </w:r>
            </w:hyperlink>
            <w:r>
              <w:rPr>
                <w:color w:val="392C69"/>
              </w:rPr>
              <w:t xml:space="preserve">, от 19.03.2026 </w:t>
            </w:r>
            <w:hyperlink r:id="rId6">
              <w:r>
                <w:rPr>
                  <w:color w:val="0000FF"/>
                </w:rPr>
                <w:t>N 219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156" w:rsidRDefault="00E03156">
            <w:pPr>
              <w:pStyle w:val="ConsPlusNormal"/>
            </w:pPr>
          </w:p>
        </w:tc>
      </w:tr>
    </w:tbl>
    <w:p w:rsidR="00E03156" w:rsidRDefault="00E03156">
      <w:pPr>
        <w:pStyle w:val="ConsPlusNormal"/>
      </w:pPr>
    </w:p>
    <w:p w:rsidR="00E03156" w:rsidRDefault="00E03156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частью 3 статьи 48</w:t>
        </w:r>
      </w:hyperlink>
      <w:r>
        <w:t xml:space="preserve"> Федерального закона от 21 декабря 2021 года N 414-ФЗ "Об общих принципах организации публичной власти в субъектах Российской Федерации", во исполнение </w:t>
      </w:r>
      <w:hyperlink r:id="rId8">
        <w:r>
          <w:rPr>
            <w:color w:val="0000FF"/>
          </w:rPr>
          <w:t>подпункта "в" пункта 2</w:t>
        </w:r>
      </w:hyperlink>
      <w:r>
        <w:t xml:space="preserve"> Указа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года",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30 ноября 2024 года N 1696 "О внесении изменений в постановление Правительства Российской Федерации от 15 апреля 2014 г. N 296", </w:t>
      </w:r>
      <w:hyperlink r:id="rId10">
        <w:r>
          <w:rPr>
            <w:color w:val="0000FF"/>
          </w:rPr>
          <w:t>приказа</w:t>
        </w:r>
      </w:hyperlink>
      <w:r>
        <w:t xml:space="preserve"> Министерства труда и социальной защиты Российской Федерации от 31 июля 2024 г. N 387 "Об утверждении методических рекомендаций по актуализации региональных программ по повышению рождаемости", в целях </w:t>
      </w:r>
      <w:proofErr w:type="spellStart"/>
      <w:r>
        <w:t>софинансирования</w:t>
      </w:r>
      <w:proofErr w:type="spellEnd"/>
      <w:r>
        <w:t xml:space="preserve"> региональных программ по повышению рождаемости в субъектах Российской Федерации, в которых по итогам 2023 года значение суммарного коэффициента рождаемости ниже среднероссийского уровня, Правительство Ленинградской области постановляет:</w:t>
      </w:r>
    </w:p>
    <w:p w:rsidR="00E03156" w:rsidRDefault="00E03156">
      <w:pPr>
        <w:pStyle w:val="ConsPlusNormal"/>
        <w:ind w:firstLine="540"/>
        <w:jc w:val="both"/>
      </w:pPr>
    </w:p>
    <w:p w:rsidR="00E03156" w:rsidRDefault="00E03156">
      <w:pPr>
        <w:pStyle w:val="ConsPlusNormal"/>
        <w:ind w:firstLine="540"/>
        <w:jc w:val="both"/>
      </w:pPr>
      <w:r>
        <w:t>1. Установить дополнительную меру социальной поддержки в виде ежемесячной денежной компенсации части расходов по найму жилого помещения молодой семье с детьми.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40">
        <w:r>
          <w:rPr>
            <w:color w:val="0000FF"/>
          </w:rPr>
          <w:t>Порядок</w:t>
        </w:r>
      </w:hyperlink>
      <w:r>
        <w:t xml:space="preserve"> предоставления ежемесячной денежной компенсации части расходов по найму жилого помещения молодой семье с детьми (далее - Порядок).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3. Комитету по социальной защите населения Ленинградской области: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обеспечить предоставление Ленинградским областным государственным казенным учреждением "Центр социальной защиты населения" ежемесячной денежной компенсации части расходов по найму жилого помещения молодой семье с детьми;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осуществлять методическое руководство и контроль за предоставлением ежемесячной денежной компенсации части расходов по найму жилого помещения молодой семье с детьми.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4. Ленинградскому областному государственному казенному учреждению "Центр социальной защиты населения" в соответствии с Порядком: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обеспечить принятие решений о предоставлении (отказе в предоставлении) ежемесячной денежной компенсации части расходов по найму жилого помещения молодой семье с детьми;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обеспечить перечисление ежемесячной денежной компенсации в соответствии с утвержденным Порядком.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5. Контроль за исполнением постановления возложить на вице-губернатора Ленинградской области по социальным вопросам.</w:t>
      </w:r>
    </w:p>
    <w:p w:rsidR="00E03156" w:rsidRDefault="00E03156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12.03.2026 N 192)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lastRenderedPageBreak/>
        <w:t>6. Настоящее постановление вступает в силу с даты официального опубликования.</w:t>
      </w:r>
    </w:p>
    <w:p w:rsidR="00E03156" w:rsidRDefault="00E03156">
      <w:pPr>
        <w:pStyle w:val="ConsPlusNormal"/>
      </w:pPr>
    </w:p>
    <w:p w:rsidR="00E03156" w:rsidRDefault="00E03156">
      <w:pPr>
        <w:pStyle w:val="ConsPlusNormal"/>
        <w:jc w:val="right"/>
      </w:pPr>
      <w:r>
        <w:t>Губернатор</w:t>
      </w:r>
    </w:p>
    <w:p w:rsidR="00E03156" w:rsidRDefault="00E03156">
      <w:pPr>
        <w:pStyle w:val="ConsPlusNormal"/>
        <w:jc w:val="right"/>
      </w:pPr>
      <w:r>
        <w:t>Ленинградской области</w:t>
      </w:r>
    </w:p>
    <w:p w:rsidR="00E03156" w:rsidRDefault="00E03156">
      <w:pPr>
        <w:pStyle w:val="ConsPlusNormal"/>
        <w:jc w:val="right"/>
      </w:pPr>
      <w:proofErr w:type="spellStart"/>
      <w:r>
        <w:t>А.Дрозденко</w:t>
      </w:r>
      <w:proofErr w:type="spellEnd"/>
    </w:p>
    <w:p w:rsidR="00E03156" w:rsidRDefault="00E03156">
      <w:pPr>
        <w:pStyle w:val="ConsPlusNormal"/>
      </w:pPr>
    </w:p>
    <w:p w:rsidR="00E03156" w:rsidRDefault="00E03156">
      <w:pPr>
        <w:pStyle w:val="ConsPlusNormal"/>
      </w:pPr>
    </w:p>
    <w:p w:rsidR="00E03156" w:rsidRDefault="00E03156">
      <w:pPr>
        <w:pStyle w:val="ConsPlusNormal"/>
      </w:pPr>
    </w:p>
    <w:p w:rsidR="00E03156" w:rsidRDefault="00E03156">
      <w:pPr>
        <w:pStyle w:val="ConsPlusNormal"/>
      </w:pPr>
    </w:p>
    <w:p w:rsidR="00E03156" w:rsidRDefault="00E03156">
      <w:pPr>
        <w:pStyle w:val="ConsPlusNormal"/>
      </w:pPr>
    </w:p>
    <w:p w:rsidR="00E03156" w:rsidRDefault="00E03156">
      <w:pPr>
        <w:pStyle w:val="ConsPlusNormal"/>
        <w:jc w:val="right"/>
        <w:outlineLvl w:val="0"/>
      </w:pPr>
      <w:r>
        <w:t>УТВЕРЖДЕН</w:t>
      </w:r>
    </w:p>
    <w:p w:rsidR="00E03156" w:rsidRDefault="00E03156">
      <w:pPr>
        <w:pStyle w:val="ConsPlusNormal"/>
        <w:jc w:val="right"/>
      </w:pPr>
      <w:r>
        <w:t>постановлением Правительства</w:t>
      </w:r>
    </w:p>
    <w:p w:rsidR="00E03156" w:rsidRDefault="00E03156">
      <w:pPr>
        <w:pStyle w:val="ConsPlusNormal"/>
        <w:jc w:val="right"/>
      </w:pPr>
      <w:r>
        <w:t>Ленинградской области</w:t>
      </w:r>
    </w:p>
    <w:p w:rsidR="00E03156" w:rsidRDefault="00E03156">
      <w:pPr>
        <w:pStyle w:val="ConsPlusNormal"/>
        <w:jc w:val="right"/>
      </w:pPr>
      <w:r>
        <w:t>от 11.12.2024 N 890</w:t>
      </w:r>
    </w:p>
    <w:p w:rsidR="00E03156" w:rsidRDefault="00E03156">
      <w:pPr>
        <w:pStyle w:val="ConsPlusNormal"/>
        <w:jc w:val="right"/>
      </w:pPr>
      <w:r>
        <w:t>(приложение)</w:t>
      </w:r>
    </w:p>
    <w:p w:rsidR="00E03156" w:rsidRDefault="00E03156">
      <w:pPr>
        <w:pStyle w:val="ConsPlusNormal"/>
      </w:pPr>
    </w:p>
    <w:p w:rsidR="00E03156" w:rsidRDefault="00E03156">
      <w:pPr>
        <w:pStyle w:val="ConsPlusTitle"/>
        <w:jc w:val="center"/>
      </w:pPr>
      <w:bookmarkStart w:id="1" w:name="P40"/>
      <w:bookmarkEnd w:id="1"/>
      <w:r>
        <w:t>ПОРЯДОК</w:t>
      </w:r>
    </w:p>
    <w:p w:rsidR="00E03156" w:rsidRDefault="00E03156">
      <w:pPr>
        <w:pStyle w:val="ConsPlusTitle"/>
        <w:jc w:val="center"/>
      </w:pPr>
      <w:r>
        <w:t>ПРЕДОСТАВЛЕНИЯ ЕЖЕМЕСЯЧНОЙ ДЕНЕЖНОЙ КОМПЕНСАЦИИ ЧАСТИ</w:t>
      </w:r>
    </w:p>
    <w:p w:rsidR="00E03156" w:rsidRDefault="00E03156">
      <w:pPr>
        <w:pStyle w:val="ConsPlusTitle"/>
        <w:jc w:val="center"/>
      </w:pPr>
      <w:r>
        <w:t>РАСХОДОВ ПО НАЙМУ ЖИЛОГО ПОМЕЩЕНИЯ МОЛОДОЙ СЕМЬЕ С ДЕТЬМИ</w:t>
      </w:r>
    </w:p>
    <w:p w:rsidR="00E03156" w:rsidRDefault="00E031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315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156" w:rsidRDefault="00E031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156" w:rsidRDefault="00E031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3156" w:rsidRDefault="00E031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3156" w:rsidRDefault="00E0315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E03156" w:rsidRDefault="00E031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17.06.2025 </w:t>
            </w:r>
            <w:hyperlink r:id="rId12">
              <w:r>
                <w:rPr>
                  <w:color w:val="0000FF"/>
                </w:rPr>
                <w:t>N 522</w:t>
              </w:r>
            </w:hyperlink>
            <w:r>
              <w:rPr>
                <w:color w:val="392C69"/>
              </w:rPr>
              <w:t xml:space="preserve">, от 19.03.2026 </w:t>
            </w:r>
            <w:hyperlink r:id="rId13">
              <w:r>
                <w:rPr>
                  <w:color w:val="0000FF"/>
                </w:rPr>
                <w:t>N 219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156" w:rsidRDefault="00E03156">
            <w:pPr>
              <w:pStyle w:val="ConsPlusNormal"/>
            </w:pPr>
          </w:p>
        </w:tc>
      </w:tr>
    </w:tbl>
    <w:p w:rsidR="00E03156" w:rsidRDefault="00E03156">
      <w:pPr>
        <w:pStyle w:val="ConsPlusNormal"/>
      </w:pPr>
    </w:p>
    <w:p w:rsidR="00E03156" w:rsidRDefault="00E03156">
      <w:pPr>
        <w:pStyle w:val="ConsPlusTitle"/>
        <w:jc w:val="center"/>
        <w:outlineLvl w:val="1"/>
      </w:pPr>
      <w:r>
        <w:t>1. Общие положения</w:t>
      </w:r>
    </w:p>
    <w:p w:rsidR="00E03156" w:rsidRDefault="00E03156">
      <w:pPr>
        <w:pStyle w:val="ConsPlusNormal"/>
      </w:pPr>
    </w:p>
    <w:p w:rsidR="00E03156" w:rsidRDefault="00E03156">
      <w:pPr>
        <w:pStyle w:val="ConsPlusNormal"/>
        <w:ind w:firstLine="540"/>
        <w:jc w:val="both"/>
      </w:pPr>
      <w:r>
        <w:t>1.1. Настоящий Порядок устанавливает правила и условия предоставления и назначения ежемесячной денежной компенсации части расходов по найму жилого помещения молодой семье с детьми (далее - ежемесячная денежная компенсация).</w:t>
      </w:r>
    </w:p>
    <w:p w:rsidR="00E03156" w:rsidRDefault="00E03156">
      <w:pPr>
        <w:pStyle w:val="ConsPlusNormal"/>
        <w:spacing w:before="220"/>
        <w:ind w:firstLine="540"/>
        <w:jc w:val="both"/>
      </w:pPr>
      <w:bookmarkStart w:id="2" w:name="P50"/>
      <w:bookmarkEnd w:id="2"/>
      <w:r>
        <w:t>1.2. Право на получение ежемесячной денежной компенсации имеют молодые семьи с детьми из числа граждан Российской Федерации в возрасте каждого из родителей до 35 лет включительно, имеющие место жительства или место пребывания на территории Ленинградской области.</w:t>
      </w:r>
    </w:p>
    <w:p w:rsidR="00E03156" w:rsidRDefault="00E03156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17.06.2025 N 522)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 xml:space="preserve">Для целей настоящего Порядка понятие "молодая семья" используется в значении, установленном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30 декабря 2020 года N 489-ФЗ "О молодежной политике в Российской Федерации", под понятием "единственный родитель" понимается родитель ребенка в случае, если в записи акта о рождении ребенка отсутствуют сведения о втором родителе ребенка, сведения об отце в запись акта о рождении ребенка внесены по заявлению матери ребенка, второй родитель ребенка умер, второй родитель ребенка признан безвестно отсутствующим или объявлен умершим.</w:t>
      </w:r>
    </w:p>
    <w:p w:rsidR="00E03156" w:rsidRDefault="00E03156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17.06.2025 N 522)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Ежемесячная денежная компенсация предоставляется в размере:</w:t>
      </w:r>
    </w:p>
    <w:p w:rsidR="00E03156" w:rsidRDefault="00E03156">
      <w:pPr>
        <w:pStyle w:val="ConsPlusNormal"/>
        <w:spacing w:before="220"/>
        <w:ind w:firstLine="540"/>
        <w:jc w:val="both"/>
      </w:pPr>
      <w:bookmarkStart w:id="3" w:name="P55"/>
      <w:bookmarkEnd w:id="3"/>
      <w:r>
        <w:t>50 процентов фактически произведенных расходов по договору найма жилого помещения, но не более 14000 рублей в месяц - предельная величина при рождении первого ребенка, при рождении начиная с 1 января 2025 года первого ребенка до исполнения ему возраста трех лет;</w:t>
      </w:r>
    </w:p>
    <w:p w:rsidR="00E03156" w:rsidRDefault="00E03156">
      <w:pPr>
        <w:pStyle w:val="ConsPlusNormal"/>
        <w:spacing w:before="220"/>
        <w:ind w:firstLine="540"/>
        <w:jc w:val="both"/>
      </w:pPr>
      <w:bookmarkStart w:id="4" w:name="P56"/>
      <w:bookmarkEnd w:id="4"/>
      <w:r>
        <w:t xml:space="preserve">75 процентов фактически произведенных расходов по договору найма жилого помещения, но не более 21000 рублей в месяц - предельная величина при рождении второго и последующих детей, при рождении начиная с 1 января 2025 года второго и последующих детей до исполнения </w:t>
      </w:r>
      <w:r>
        <w:lastRenderedPageBreak/>
        <w:t>младшему ребенку возраста трех лет.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1.3. Ежемесячная денежная компенсация назначается без учета критерия нуждаемости.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1.4. Ежемесячная денежная компенсация предоставляется Ленинградским областным государственным казенным учреждением "Центр социальной защиты населения" (далее - ЛОГКУ "ЦСЗН").</w:t>
      </w:r>
    </w:p>
    <w:p w:rsidR="00E03156" w:rsidRDefault="00E03156">
      <w:pPr>
        <w:pStyle w:val="ConsPlusNormal"/>
        <w:spacing w:before="220"/>
        <w:ind w:firstLine="540"/>
        <w:jc w:val="both"/>
      </w:pPr>
      <w:bookmarkStart w:id="5" w:name="P59"/>
      <w:bookmarkEnd w:id="5"/>
      <w:r>
        <w:t>1.5. Предоставление ежемесячной денежной компенсации осуществляется в период с 1 января 2025 года по 31 декабря 2027 года.</w:t>
      </w:r>
    </w:p>
    <w:p w:rsidR="00E03156" w:rsidRDefault="00E03156">
      <w:pPr>
        <w:pStyle w:val="ConsPlusNormal"/>
        <w:spacing w:before="220"/>
        <w:ind w:firstLine="540"/>
        <w:jc w:val="both"/>
      </w:pPr>
      <w:bookmarkStart w:id="6" w:name="P60"/>
      <w:bookmarkEnd w:id="6"/>
      <w:r>
        <w:t>1.6. Ежемесячная денежная компенсация прекращается в следующих случаях:</w:t>
      </w:r>
    </w:p>
    <w:p w:rsidR="00E03156" w:rsidRDefault="00E03156">
      <w:pPr>
        <w:pStyle w:val="ConsPlusNormal"/>
        <w:spacing w:before="220"/>
        <w:ind w:firstLine="540"/>
        <w:jc w:val="both"/>
      </w:pPr>
      <w:bookmarkStart w:id="7" w:name="P61"/>
      <w:bookmarkEnd w:id="7"/>
      <w:r>
        <w:t xml:space="preserve">истечение периода, указанного в </w:t>
      </w:r>
      <w:hyperlink w:anchor="P59">
        <w:r>
          <w:rPr>
            <w:color w:val="0000FF"/>
          </w:rPr>
          <w:t>пункте 1.5</w:t>
        </w:r>
      </w:hyperlink>
      <w:r>
        <w:t xml:space="preserve"> настоящего Порядка;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лишение одного или обоих супругов (единственного родителя) родительских прав в отношении ребенка, отмена усыновления ребенка;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совершение одним или обоими супругами (единственным родителем, усыновителем) в отношении ребенка умышленного преступления, относящегося к преступлениям против личности;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досрочное расторжение договора найма жилого помещения;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утрата права на получение ежемесячной денежной компенсации, в том числе в случае:</w:t>
      </w:r>
    </w:p>
    <w:p w:rsidR="00E03156" w:rsidRDefault="00E03156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17.06.2025 N 522)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приобретения заявителем и(или) супругом (супругой) заявителя, их несовершеннолетними детьми в собственность жилого помещения, пригодного к проживанию, в населенном пункте проживания молодой семьи с детьми;</w:t>
      </w:r>
    </w:p>
    <w:p w:rsidR="00E03156" w:rsidRDefault="00E03156">
      <w:pPr>
        <w:pStyle w:val="ConsPlusNormal"/>
        <w:jc w:val="both"/>
      </w:pPr>
      <w:r>
        <w:t xml:space="preserve">(абзац введен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17.06.2025 N 522)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заключения договора социального найма жилого помещения либо договора найма жилого помещения жилищного фонда социального использования в населенном пункте проживания молодой семьи с детьми;</w:t>
      </w:r>
    </w:p>
    <w:p w:rsidR="00E03156" w:rsidRDefault="00E03156">
      <w:pPr>
        <w:pStyle w:val="ConsPlusNormal"/>
        <w:jc w:val="both"/>
      </w:pPr>
      <w:r>
        <w:t xml:space="preserve">(абзац введен </w:t>
      </w:r>
      <w:hyperlink r:id="rId19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17.06.2025 N 522)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выявления недостоверности сведений, содержащихся в представленных заявлении и(или) документах;</w:t>
      </w:r>
    </w:p>
    <w:p w:rsidR="00E03156" w:rsidRDefault="00E03156">
      <w:pPr>
        <w:pStyle w:val="ConsPlusNormal"/>
        <w:jc w:val="both"/>
      </w:pPr>
      <w:r>
        <w:t xml:space="preserve">(абзац введен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17.06.2025 N 522)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 xml:space="preserve">установления факта </w:t>
      </w:r>
      <w:proofErr w:type="spellStart"/>
      <w:r>
        <w:t>непроживания</w:t>
      </w:r>
      <w:proofErr w:type="spellEnd"/>
      <w:r>
        <w:t xml:space="preserve"> молодой семьи с детьми в жилом помещении, в отношении которого предоставляется ежемесячная денежная компенсация;</w:t>
      </w:r>
    </w:p>
    <w:p w:rsidR="00E03156" w:rsidRDefault="00E03156">
      <w:pPr>
        <w:pStyle w:val="ConsPlusNormal"/>
        <w:jc w:val="both"/>
      </w:pPr>
      <w:r>
        <w:t xml:space="preserve">(абзац введен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17.06.2025 N 522)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достижения ребенком возраста трех лет (в случае второго и последующих детей - достижение младшим ребенком возраста трех лет).</w:t>
      </w:r>
    </w:p>
    <w:p w:rsidR="00E03156" w:rsidRDefault="00E03156">
      <w:pPr>
        <w:pStyle w:val="ConsPlusNormal"/>
        <w:jc w:val="both"/>
      </w:pPr>
      <w:r>
        <w:t xml:space="preserve">(абзац введен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17.06.2025 N 522)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 xml:space="preserve">Молодая семья, получающая ежемесячную денежную компенсацию, обязана извещать ЛОГКУ "ЦСЗН" о наступлении обстоятельств, влекущих прекращение выплаты ежемесячной денежной компенсации, за исключением случая, указанного в </w:t>
      </w:r>
      <w:hyperlink w:anchor="P61">
        <w:r>
          <w:rPr>
            <w:color w:val="0000FF"/>
          </w:rPr>
          <w:t>абзаце втором пункта 1.6</w:t>
        </w:r>
      </w:hyperlink>
      <w:r>
        <w:t xml:space="preserve"> настоящего Порядка, или изменение ее размеров не позднее чем в месячный срок с момента наступления указанных обстоятельств.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 xml:space="preserve">При наступлении обстоятельств, влекущих прекращение выплаты ежемесячной денежной компенсации, за исключением случая, указанного в </w:t>
      </w:r>
      <w:hyperlink w:anchor="P61">
        <w:r>
          <w:rPr>
            <w:color w:val="0000FF"/>
          </w:rPr>
          <w:t>абзаце втором пункта 1.6</w:t>
        </w:r>
      </w:hyperlink>
      <w:r>
        <w:t xml:space="preserve"> настоящего Порядка, выплата ежемесячной денежной компенсации прекращается начиная с месяца, следующим за </w:t>
      </w:r>
      <w:r>
        <w:lastRenderedPageBreak/>
        <w:t>месяцем, в котором ЛОГКУ "ЦСЗН" стало известно о возникновении таких обстоятельств.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1.7. Назначение ежемесячной денежной компенсации производится независимо от получения иных мер социальной поддержки, предусмотренных законодательством Российской Федерации и актами органов местного самоуправления.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1.8. Выплата ежемесячной денежной компенсации производится в пределах средств, предусмотренных на эти цели в областном законе об областном бюджете Ленинградской области.</w:t>
      </w:r>
    </w:p>
    <w:p w:rsidR="00E03156" w:rsidRDefault="00E03156">
      <w:pPr>
        <w:pStyle w:val="ConsPlusNormal"/>
      </w:pPr>
    </w:p>
    <w:p w:rsidR="00E03156" w:rsidRDefault="00E03156">
      <w:pPr>
        <w:pStyle w:val="ConsPlusTitle"/>
        <w:jc w:val="center"/>
        <w:outlineLvl w:val="1"/>
      </w:pPr>
      <w:r>
        <w:t>2. Порядок и условия предоставления ежемесячной</w:t>
      </w:r>
    </w:p>
    <w:p w:rsidR="00E03156" w:rsidRDefault="00E03156">
      <w:pPr>
        <w:pStyle w:val="ConsPlusTitle"/>
        <w:jc w:val="center"/>
      </w:pPr>
      <w:r>
        <w:t>денежной компенсации</w:t>
      </w:r>
    </w:p>
    <w:p w:rsidR="00E03156" w:rsidRDefault="00E03156">
      <w:pPr>
        <w:pStyle w:val="ConsPlusNormal"/>
      </w:pPr>
    </w:p>
    <w:p w:rsidR="00E03156" w:rsidRDefault="00E03156">
      <w:pPr>
        <w:pStyle w:val="ConsPlusNormal"/>
        <w:ind w:firstLine="540"/>
        <w:jc w:val="both"/>
      </w:pPr>
      <w:r>
        <w:t xml:space="preserve">2.1. Право на получение ежемесячной денежной компенсации предоставляется молодой семье с детьми, указанной в </w:t>
      </w:r>
      <w:hyperlink w:anchor="P50">
        <w:r>
          <w:rPr>
            <w:color w:val="0000FF"/>
          </w:rPr>
          <w:t>пункте 1.2</w:t>
        </w:r>
      </w:hyperlink>
      <w:r>
        <w:t xml:space="preserve"> настоящего Порядка, при одновременном соблюдении следующих условий: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ребенок рожден начиная с 1 января 2025 года;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актовая запись о рождении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"Многофункциональный центр предоставления государственных и муниципальных услуг" (далее - ГБУ ЛО "МФЦ");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один или оба родителя имеют место жительства или место пребывания на территории Ленинградской области;</w:t>
      </w:r>
    </w:p>
    <w:p w:rsidR="00E03156" w:rsidRDefault="00E03156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17.06.2025 N 522)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договор найма жилого помещения заключен в отношении жилого помещения, находящегося на территории Ленинградской области, на срок не менее шести месяцев;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отсутствие у супругов (единственного родителя, усыновителя) в собственности жилого помещения, пригодного к проживанию, в населенном пункте их проживания, за исключением наличия у супругов доли в праве общей долевой собственности на жилое помещение, если суммарный размер долей, принадлежащих супругам, составляет менее одной трети или равен одной трети общей площади жилого помещения.</w:t>
      </w:r>
    </w:p>
    <w:p w:rsidR="00E03156" w:rsidRDefault="00E03156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19.03.2026 N 219)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Место жительства или место пребывания устанавливается на основании данных органов регистрационного учета либо на основании решения суда.</w:t>
      </w:r>
    </w:p>
    <w:p w:rsidR="00E03156" w:rsidRDefault="00E03156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17.06.2025 N 522)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 xml:space="preserve">Признание жилого помещения непригодным для проживания осуществляется в соответствии с </w:t>
      </w:r>
      <w:hyperlink r:id="rId26">
        <w:r>
          <w:rPr>
            <w:color w:val="0000FF"/>
          </w:rPr>
          <w:t>Положением</w:t>
        </w:r>
      </w:hyperlink>
      <w:r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Федерации от 28 января 2006 года N 47.</w:t>
      </w:r>
    </w:p>
    <w:p w:rsidR="00E03156" w:rsidRDefault="00E03156">
      <w:pPr>
        <w:pStyle w:val="ConsPlusNormal"/>
        <w:jc w:val="both"/>
      </w:pPr>
      <w:r>
        <w:t xml:space="preserve">(абзац введен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17.06.2025 N 522)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 xml:space="preserve">2.2. Ежемесячная денежная компенсация предоставляется на весь срок действия договора найма жилого помещения, с учетом положений </w:t>
      </w:r>
      <w:hyperlink w:anchor="P50">
        <w:r>
          <w:rPr>
            <w:color w:val="0000FF"/>
          </w:rPr>
          <w:t>пунктов 1.2</w:t>
        </w:r>
      </w:hyperlink>
      <w:r>
        <w:t xml:space="preserve"> и </w:t>
      </w:r>
      <w:hyperlink w:anchor="P60">
        <w:r>
          <w:rPr>
            <w:color w:val="0000FF"/>
          </w:rPr>
          <w:t>1.6</w:t>
        </w:r>
      </w:hyperlink>
      <w:r>
        <w:t xml:space="preserve"> настоящего Порядка.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2.3. Ежемесячная денежная компенсация назначается с месяца заключения договора найма жилого помещения или с даты, установленной договором найма жилого помещения, но не ранее 1 января 2025 года, если обращение за ежемесячной денежной компенсацией последовало в течение трех месяцев с даты заключения договора найма жилого помещения.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lastRenderedPageBreak/>
        <w:t>При обращении за получением ежемесячной денежной компенсации по истечении трех месяцев с даты заключения договора найма жилого помещения ежемесячная денежная компенсация назначается с месяца обращения.</w:t>
      </w:r>
    </w:p>
    <w:p w:rsidR="00E03156" w:rsidRDefault="00E03156">
      <w:pPr>
        <w:pStyle w:val="ConsPlusNormal"/>
      </w:pPr>
    </w:p>
    <w:p w:rsidR="00E03156" w:rsidRDefault="00E03156">
      <w:pPr>
        <w:pStyle w:val="ConsPlusTitle"/>
        <w:jc w:val="center"/>
        <w:outlineLvl w:val="1"/>
      </w:pPr>
      <w:r>
        <w:t>3. Порядок назначения ежемесячной денежной компенсации</w:t>
      </w:r>
    </w:p>
    <w:p w:rsidR="00E03156" w:rsidRDefault="00E03156">
      <w:pPr>
        <w:pStyle w:val="ConsPlusNormal"/>
      </w:pPr>
    </w:p>
    <w:p w:rsidR="00E03156" w:rsidRDefault="00E03156">
      <w:pPr>
        <w:pStyle w:val="ConsPlusNormal"/>
        <w:ind w:firstLine="540"/>
        <w:jc w:val="both"/>
      </w:pPr>
      <w:r>
        <w:t xml:space="preserve">3.1. Заявителями, имеющими право обратиться за предоставлением ежемесячной денежной компенсации, являются физические лица из числа лиц, указанных в </w:t>
      </w:r>
      <w:hyperlink w:anchor="P50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3.2. Представлять интересы заявителя имеют право 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 (далее - представитель заявителя).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 xml:space="preserve">3.3. Ежемесячная денежная компенсация предоставляется на основании заявления и документов (сведений), предусмотренных </w:t>
      </w:r>
      <w:hyperlink w:anchor="P110">
        <w:r>
          <w:rPr>
            <w:color w:val="0000FF"/>
          </w:rPr>
          <w:t>пунктами 3.4</w:t>
        </w:r>
      </w:hyperlink>
      <w:r>
        <w:t xml:space="preserve"> и </w:t>
      </w:r>
      <w:hyperlink w:anchor="P143">
        <w:r>
          <w:rPr>
            <w:color w:val="0000FF"/>
          </w:rPr>
          <w:t>3.5</w:t>
        </w:r>
      </w:hyperlink>
      <w:r>
        <w:t xml:space="preserve"> настоящего Порядка.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 xml:space="preserve">ЛОГКУ "ЦСЗН" принимает решение о назначении ежемесячной денежной компенсации либо в случаях, предусмотренных </w:t>
      </w:r>
      <w:hyperlink w:anchor="P152">
        <w:r>
          <w:rPr>
            <w:color w:val="0000FF"/>
          </w:rPr>
          <w:t>пунктом 3.8</w:t>
        </w:r>
      </w:hyperlink>
      <w:r>
        <w:t xml:space="preserve"> настоящего Порядка, об отказе в назначении ежемесячной денежной компенсации и вносит сведения о назначении (об отказе в назначении) ежемесячной денежной компенсации в государственную информационную систему Ленинградской области "Автоматизированная информационная система "Социальная защита Ленинградской области" (далее также - АИС "Соцзащита") в течение девяти рабочих дней со дня получения заявления.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Заявление о назначении ежемесячной денежной компенсации (далее - заявление) подается по форме, установленной административным регламентом предоставления соответствующей государственной услуги, утвержденным нормативным правовым актом комитета по социальной защите населения Ленинградской области (далее - административный регламент):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1) при личной явке - в ГБУ ЛО "МФЦ";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2) без личной явки - в электронной форме через личный кабинет заявителя (при технической реализации) с использованием портала государственных и муниципальных услуг (функций) Ленинградской области в информационно-телекоммуникационной сети "Интернет" или федеральной государственной информационной системы "Единый портал государственных и муниципальных услуг (функций)".</w:t>
      </w:r>
    </w:p>
    <w:p w:rsidR="00E03156" w:rsidRDefault="00E03156">
      <w:pPr>
        <w:pStyle w:val="ConsPlusNormal"/>
        <w:spacing w:before="220"/>
        <w:ind w:firstLine="540"/>
        <w:jc w:val="both"/>
      </w:pPr>
      <w:bookmarkStart w:id="8" w:name="P110"/>
      <w:bookmarkEnd w:id="8"/>
      <w:r>
        <w:t>3.4. Перечень документов и сведений, обязательных к представлению заявителем, необходимых для принятия решения о предоставлении (об отказе в предоставлении) ежемесячной денежной компенсации: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1) заявление;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2) документ, удостоверяющий личность гражданина Российской Федерации.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Для представителя заявителя: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 xml:space="preserve">паспорт либо иной документ, удостоверяющий личность в соответствии с законодательством Российской Федерации, - паспорт гражданина Российской Федерации, паспорт гражданина СССР, временное </w:t>
      </w:r>
      <w:hyperlink r:id="rId28">
        <w:r>
          <w:rPr>
            <w:color w:val="0000FF"/>
          </w:rPr>
          <w:t>удостоверение</w:t>
        </w:r>
      </w:hyperlink>
      <w:r>
        <w:t xml:space="preserve"> личности гражданина Российской Федерации по форме, утвержденной Приказом МВД России от 16 ноября 2020 года N 773, удостоверение личности военнослужащего Российской Федерации (в случае представления документов представителем заявителя документ, удостоверяющий личность заявителя, не представляется).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 xml:space="preserve">Если представителем заявителя является иностранный гражданин, одновременно с заявлением представляется паспорт иностранного гражданина либо иной документ, </w:t>
      </w:r>
      <w:r>
        <w:lastRenderedPageBreak/>
        <w:t>установленный действующим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Если представителем заявителя является лицо без гражданства, одновременно с заявлением представляется вид на жительство или иные документы, предусмотренные действующим законодательством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гражданства.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Федерации.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Нотариально заверенный в соответствии с законодательством Российской Федерации перевод на русский язык документов, подтверждающих личность представителя заявителя;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3) документ, подтверждающий наличие у представителя заявителя права действовать от лица заявителя, оформленный в соответствии с действующим законодательством: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 xml:space="preserve">доверенность, удостоверенную нотариально, либо должностным лицом местного самоуправления, право которого совершать нотариальные действия установлено </w:t>
      </w:r>
      <w:hyperlink r:id="rId29">
        <w:r>
          <w:rPr>
            <w:color w:val="0000FF"/>
          </w:rPr>
          <w:t>Основами</w:t>
        </w:r>
      </w:hyperlink>
      <w:r>
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</w:r>
    </w:p>
    <w:p w:rsidR="00E03156" w:rsidRDefault="00E03156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17.06.2025 N 522)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 xml:space="preserve">доверенность, удостоверенную в соответствии с </w:t>
      </w:r>
      <w:hyperlink r:id="rId31">
        <w:r>
          <w:rPr>
            <w:color w:val="0000FF"/>
          </w:rPr>
          <w:t>пунктом 2 статьи 185.1</w:t>
        </w:r>
      </w:hyperlink>
      <w:r>
        <w:t xml:space="preserve"> Гражданского кодекса Российской Федерации и являющуюся приравненной к нотариальной: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части, соединения, учреждения или заведения;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доверенности лиц, находящихся в местах лишения свободы, которые удостоверены начальником соответствующего места лишения свободы;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4) в случае отсутствия в паспорте отметки о месте жительства на территории Ленинградской области - копия решения суда об установлении факта проживания на территории Ленинградской области с отметкой о дате вступления его в законную силу, заверенная судебным органом;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5) свидетельство о заключении брака, выданное компетентными органами иностранного государства и его нотариально удостоверенный перевод на русский язык (в случае если брак заключен на территории иностранного государства);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lastRenderedPageBreak/>
        <w:t>6) согласие на обработку персональных данных лиц, обработка персональных данных которых потребуется для предоставления ежемесячной денежной компенсации в соответствии с административным регламентом;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7) договор найма жилого помещения, заключенный одним из родителей ребенка, в отношении жилого помещения, находящегося на территории Ленинградской области;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8) документ, подтверждающий выполнение обязательств по договору найма жилого помещения в части ежемесячного внесения платы за жилое помещение, в том числе по оплате коммунальных услуг, если их оплата предусмотрена договором найма жилого помещения.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В качестве указанных документов могут быть представлены: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приходно-кассовый ордер или квитанция к нему;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кассовый чек;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чек контрольно-кассовой техники или другой документ, подтверждающий произведенную оплату услуг, оформленный на утвержденном бланке строгой отчетности (при оплате наличными средствами);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слип электронного терминала при проведении операции с использованием банковской карты;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подтверждение проведенной операции по оплате кредитной организацией, в которой открыт банковский счет, предусматривающий совершение операций с использованием банковской карты (при оплате банковской картой через веб-сайты), или путем перечисления денежных средств по распоряжению подотчетного лица самой кредитной организацией;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9) в случае если заявитель выбрал способ перечисления ежемесячной денежной компенсации путем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организации, - справка (распечатка с сайта кредитной организации) о реквизитах кредитной организации и открытого в ней счета в рублях для перечисления ежемесячной денежной компенсации;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10) документ, подтверждающий признание в установленном законодательством Российской Федерации порядке жилого помещения пригодным (непригодным) для проживания (при наличии);</w:t>
      </w:r>
    </w:p>
    <w:p w:rsidR="00E03156" w:rsidRDefault="00E0315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10 введен </w:t>
      </w:r>
      <w:hyperlink r:id="rId32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17.06.2025 N 522)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11) справка из органов записи актов гражданского состояния об основании внесения в свидетельство о рождении сведений об отце ребенка - в случае внесения в свидетельство о рождении сведений об отце ребенка со слов матери.</w:t>
      </w:r>
    </w:p>
    <w:p w:rsidR="00E03156" w:rsidRDefault="00E0315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11 введен </w:t>
      </w:r>
      <w:hyperlink r:id="rId33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17.06.2025 N 522)</w:t>
      </w:r>
    </w:p>
    <w:p w:rsidR="00E03156" w:rsidRDefault="00E03156">
      <w:pPr>
        <w:pStyle w:val="ConsPlusNormal"/>
        <w:spacing w:before="220"/>
        <w:ind w:firstLine="540"/>
        <w:jc w:val="both"/>
      </w:pPr>
      <w:bookmarkStart w:id="9" w:name="P143"/>
      <w:bookmarkEnd w:id="9"/>
      <w:r>
        <w:t>3.5. Перечень документов (сведений), необходимых в соответствии с законодательными или иными нормативными правовыми актами для предоставления государственной услуги, находящихся в распоряжении государственных органов, органов местного самоуправления и подведомственных им организаций и подлежащих представлению в рамках межведомственного информационного взаимодействия, устанавливается административным регламентом. Указанные документы запрашиваются ЛОГКУ "ЦСЗН" в течение одного рабочего дня со дня поступления заявления в ЛОГКУ "ЦСЗН".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 xml:space="preserve">3.6. Для подтверждения легитимности договора найма жилого помещения, а также для проверки полномочий собственника жилого помещения на заключение сделки ЛОГКУ "ЦСЗН" в рамках межведомственного информационного взаимодействия в течение одного рабочего дня со </w:t>
      </w:r>
      <w:r>
        <w:lastRenderedPageBreak/>
        <w:t>дня поступления заявления запрашивает сведения о недвижимом имуществе, содержащиеся в Едином государственном реестре недвижимости.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3.7. Основаниями для отказа в приеме документов, необходимых для предоставления ежемесячной денежной компенсации, являются: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заявление и представленные заявителем (представителем заявителя) документы не отвечают требованиям, установленным административным регламентом;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представленные заявителем (представителем заявителя) документы недействительны/указанные в заявлении сведения недостоверны;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заявителя);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заявление подано лицом, не уполномоченным на осуществление таких действий;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повторное обращение за получением ежемесячной денежной компенсации в период ее предоставления.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Решение об отказе в приеме документов принимается и вручается в соответствии с административным регламентом.</w:t>
      </w:r>
    </w:p>
    <w:p w:rsidR="00E03156" w:rsidRDefault="00E03156">
      <w:pPr>
        <w:pStyle w:val="ConsPlusNormal"/>
        <w:spacing w:before="220"/>
        <w:ind w:firstLine="540"/>
        <w:jc w:val="both"/>
      </w:pPr>
      <w:bookmarkStart w:id="10" w:name="P152"/>
      <w:bookmarkEnd w:id="10"/>
      <w:r>
        <w:t>3.8. Основаниями для отказа в предоставлении ежемесячной денежной компенсации являются: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отсутствие права на получение ежемесячной денежной компенсации;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административным регламентом для представления доработанных заявителем документов (сведений);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достижение ребенком возраста трех лет (в случае второго и последующих детей - достижение младшим ребенком возраста трех лет);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наличие в собственности у супругов (единственного родителя, усыновителя) жилого помещения, пригодного к проживанию, в населенном пункте их проживания, за исключением наличия у супругов доли в праве общей долевой собственности на жилое помещение, если суммарный размер долей, принадлежащих супругам, составляет менее одной трети или равен одной трети общей площади жилого помещения;</w:t>
      </w:r>
    </w:p>
    <w:p w:rsidR="00E03156" w:rsidRDefault="00E03156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19.03.2026 N 219)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лишение одного или обоих супругов родительских прав в отношении ребенка, отмена усыновления;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совершение одним или обоими супругами (единственным родителем, усыновителем) в отношении ребенка умышленного преступления, относящегося к преступлениям против личности;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 xml:space="preserve">установление факта недостоверности представленной заявителем (представителем заявителя) информации и </w:t>
      </w:r>
      <w:proofErr w:type="spellStart"/>
      <w:r>
        <w:t>непредоставление</w:t>
      </w:r>
      <w:proofErr w:type="spellEnd"/>
      <w:r>
        <w:t xml:space="preserve"> доработанного заявления и(или) доработанных документов (сведений), предоставляемых заявителем (представителем заявителя).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3.9. Перечень оснований для приостановления срока принятия решения о предоставлении (об отказе в предоставлении) определяется административным регламентом.</w:t>
      </w:r>
    </w:p>
    <w:p w:rsidR="00E03156" w:rsidRDefault="00E03156">
      <w:pPr>
        <w:pStyle w:val="ConsPlusNormal"/>
      </w:pPr>
    </w:p>
    <w:p w:rsidR="00E03156" w:rsidRDefault="00E03156">
      <w:pPr>
        <w:pStyle w:val="ConsPlusTitle"/>
        <w:jc w:val="center"/>
        <w:outlineLvl w:val="1"/>
      </w:pPr>
      <w:r>
        <w:t>4. Порядок расчета размера ежемесячной денежной компенсации</w:t>
      </w:r>
    </w:p>
    <w:p w:rsidR="00E03156" w:rsidRDefault="00E03156">
      <w:pPr>
        <w:pStyle w:val="ConsPlusNormal"/>
      </w:pPr>
    </w:p>
    <w:p w:rsidR="00E03156" w:rsidRDefault="00E03156">
      <w:pPr>
        <w:pStyle w:val="ConsPlusNormal"/>
        <w:ind w:firstLine="540"/>
        <w:jc w:val="both"/>
      </w:pPr>
      <w:r>
        <w:t>4.1. Размер компенсации определяет ЛОГКУ "ЦСЗН" по следующей формуле: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 xml:space="preserve">в случае, указанном в </w:t>
      </w:r>
      <w:hyperlink w:anchor="P55">
        <w:r>
          <w:rPr>
            <w:color w:val="0000FF"/>
          </w:rPr>
          <w:t>абзаце четвертом пункта 1.2</w:t>
        </w:r>
      </w:hyperlink>
      <w:r>
        <w:t xml:space="preserve"> настоящего Порядка, -</w:t>
      </w:r>
    </w:p>
    <w:p w:rsidR="00E03156" w:rsidRDefault="00E03156">
      <w:pPr>
        <w:pStyle w:val="ConsPlusNormal"/>
      </w:pPr>
    </w:p>
    <w:p w:rsidR="00E03156" w:rsidRDefault="00E03156">
      <w:pPr>
        <w:pStyle w:val="ConsPlusNormal"/>
        <w:jc w:val="center"/>
      </w:pPr>
      <w:r>
        <w:t>R</w:t>
      </w:r>
      <w:r>
        <w:rPr>
          <w:vertAlign w:val="subscript"/>
        </w:rPr>
        <w:t>1</w:t>
      </w:r>
      <w:r>
        <w:t xml:space="preserve"> = P x 50% &lt;= 14000,</w:t>
      </w:r>
    </w:p>
    <w:p w:rsidR="00E03156" w:rsidRDefault="00E03156">
      <w:pPr>
        <w:pStyle w:val="ConsPlusNormal"/>
      </w:pPr>
    </w:p>
    <w:p w:rsidR="00E03156" w:rsidRDefault="00E03156">
      <w:pPr>
        <w:pStyle w:val="ConsPlusNormal"/>
        <w:ind w:firstLine="540"/>
        <w:jc w:val="both"/>
      </w:pPr>
      <w:r>
        <w:t xml:space="preserve">в случае, указанном в </w:t>
      </w:r>
      <w:hyperlink w:anchor="P56">
        <w:r>
          <w:rPr>
            <w:color w:val="0000FF"/>
          </w:rPr>
          <w:t>абзаце пятом пункта 1.2</w:t>
        </w:r>
      </w:hyperlink>
      <w:r>
        <w:t xml:space="preserve"> настоящего Порядка, -</w:t>
      </w:r>
    </w:p>
    <w:p w:rsidR="00E03156" w:rsidRDefault="00E03156">
      <w:pPr>
        <w:pStyle w:val="ConsPlusNormal"/>
      </w:pPr>
    </w:p>
    <w:p w:rsidR="00E03156" w:rsidRDefault="00E03156">
      <w:pPr>
        <w:pStyle w:val="ConsPlusNormal"/>
        <w:jc w:val="center"/>
      </w:pPr>
      <w:r>
        <w:t>R</w:t>
      </w:r>
      <w:r>
        <w:rPr>
          <w:vertAlign w:val="subscript"/>
        </w:rPr>
        <w:t>2</w:t>
      </w:r>
      <w:r>
        <w:t xml:space="preserve"> = P x 75% &lt;= 21000,</w:t>
      </w:r>
    </w:p>
    <w:p w:rsidR="00E03156" w:rsidRDefault="00E03156">
      <w:pPr>
        <w:pStyle w:val="ConsPlusNormal"/>
      </w:pPr>
    </w:p>
    <w:p w:rsidR="00E03156" w:rsidRDefault="00E03156">
      <w:pPr>
        <w:pStyle w:val="ConsPlusNormal"/>
        <w:ind w:firstLine="540"/>
        <w:jc w:val="both"/>
      </w:pPr>
      <w:r>
        <w:t>где: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R</w:t>
      </w:r>
      <w:r>
        <w:rPr>
          <w:vertAlign w:val="subscript"/>
        </w:rPr>
        <w:t>1</w:t>
      </w:r>
      <w:r>
        <w:t xml:space="preserve"> - размер ежемесячной денежной компенсации при рождении первого ребенка;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R</w:t>
      </w:r>
      <w:r>
        <w:rPr>
          <w:vertAlign w:val="subscript"/>
        </w:rPr>
        <w:t>2</w:t>
      </w:r>
      <w:r>
        <w:t xml:space="preserve"> - размер ежемесячной денежной компенсации при рождении второго и последующих детей;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P - сумма фактически произведенных расходов на оплату жилого помещения по договору найма жилого помещения, в том числе на оплату коммунальных услуг, если их оплата предусмотрена договором найма жилого помещения.</w:t>
      </w:r>
    </w:p>
    <w:p w:rsidR="00E03156" w:rsidRDefault="00E03156">
      <w:pPr>
        <w:pStyle w:val="ConsPlusNormal"/>
      </w:pPr>
    </w:p>
    <w:p w:rsidR="00E03156" w:rsidRDefault="00E03156">
      <w:pPr>
        <w:pStyle w:val="ConsPlusNormal"/>
        <w:ind w:firstLine="540"/>
        <w:jc w:val="both"/>
      </w:pPr>
      <w:r>
        <w:t xml:space="preserve">4.2. Если полученный размер ежемесячной денежной компенсации превышает размер, предусмотренный </w:t>
      </w:r>
      <w:hyperlink w:anchor="P55">
        <w:r>
          <w:rPr>
            <w:color w:val="0000FF"/>
          </w:rPr>
          <w:t>абзацем четвертым пункта 1.2</w:t>
        </w:r>
      </w:hyperlink>
      <w:r>
        <w:t xml:space="preserve"> настоящего Порядка, то размер ежемесячной денежной компенсации будет составлять 14000 рублей.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 xml:space="preserve">4.3. Если полученный размер ежемесячной денежной компенсации превышает размер, предусмотренный </w:t>
      </w:r>
      <w:hyperlink w:anchor="P56">
        <w:r>
          <w:rPr>
            <w:color w:val="0000FF"/>
          </w:rPr>
          <w:t>абзацем пятым пункта 1.2</w:t>
        </w:r>
      </w:hyperlink>
      <w:r>
        <w:t xml:space="preserve"> настоящего Порядка, то размер ежемесячной денежной компенсации будет составлять 21000 рублей.</w:t>
      </w:r>
    </w:p>
    <w:p w:rsidR="00E03156" w:rsidRDefault="00E03156">
      <w:pPr>
        <w:pStyle w:val="ConsPlusNormal"/>
      </w:pPr>
    </w:p>
    <w:p w:rsidR="00E03156" w:rsidRDefault="00E03156">
      <w:pPr>
        <w:pStyle w:val="ConsPlusTitle"/>
        <w:jc w:val="center"/>
        <w:outlineLvl w:val="1"/>
      </w:pPr>
      <w:r>
        <w:t>5. Порядок перечисления ежемесячной денежной компенсации</w:t>
      </w:r>
    </w:p>
    <w:p w:rsidR="00E03156" w:rsidRDefault="00E03156">
      <w:pPr>
        <w:pStyle w:val="ConsPlusNormal"/>
      </w:pPr>
    </w:p>
    <w:p w:rsidR="00E03156" w:rsidRDefault="00E03156">
      <w:pPr>
        <w:pStyle w:val="ConsPlusNormal"/>
        <w:ind w:firstLine="540"/>
        <w:jc w:val="both"/>
      </w:pPr>
      <w:r>
        <w:t>5.1. ЛОГКУ "ЦСЗН" в течение 30 рабочих дней с даты принятия решения о предоставлении ежемесячной денежной компенсации осуществляет перечисление ежемесячной денежной компенсации на текущие счета, открытые в кредитных организациях или отделениях почтовой связи.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5.2. Направление средств ежемесячной денежной компенсации осуществляется ЛОГКУ "ЦСЗН" на основании сведений, внесенных в АИС "Соцзащита".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ЛОГКУ "ЦСЗН" в течение семи рабочих дней с даты получения информации о перечислении денежных средств размещает в АИС "Соцзащита" информацию о перечислении ежемесячной денежной компенсации.</w:t>
      </w:r>
    </w:p>
    <w:p w:rsidR="00E03156" w:rsidRDefault="00E03156">
      <w:pPr>
        <w:pStyle w:val="ConsPlusNormal"/>
        <w:spacing w:before="220"/>
        <w:ind w:firstLine="540"/>
        <w:jc w:val="both"/>
      </w:pPr>
      <w:r>
        <w:t>5.3. Ежемесячная денежная компенсация, необоснованно выплаченная заявителю вследствие представления недостоверных сведений и(или) сокрытия информации, влияющей на право получения ежемесячной денежной компенсации, возвращается заявителем добровольно в течение 30 календарных дней со дня получения соответствующего письменного требования ЛОГКУ "ЦСЗН" с указанием реквизитов счета для возврата, а в случае спора взыскивается в порядке, установленном законодательством Российской Федерации.</w:t>
      </w:r>
    </w:p>
    <w:p w:rsidR="00E03156" w:rsidRDefault="00E03156">
      <w:pPr>
        <w:pStyle w:val="ConsPlusNormal"/>
      </w:pPr>
    </w:p>
    <w:p w:rsidR="00E03156" w:rsidRDefault="00E03156">
      <w:pPr>
        <w:pStyle w:val="ConsPlusNormal"/>
      </w:pPr>
    </w:p>
    <w:p w:rsidR="00E03156" w:rsidRDefault="00E0315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56203" w:rsidRDefault="00756203"/>
    <w:sectPr w:rsidR="00756203" w:rsidSect="00983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156"/>
    <w:rsid w:val="00756203"/>
    <w:rsid w:val="00E0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459CF"/>
  <w15:chartTrackingRefBased/>
  <w15:docId w15:val="{5B910FFA-C139-4404-B038-C745E485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31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31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31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326795&amp;dst=100008" TargetMode="External"/><Relationship Id="rId18" Type="http://schemas.openxmlformats.org/officeDocument/2006/relationships/hyperlink" Target="https://login.consultant.ru/link/?req=doc&amp;base=SPB&amp;n=312840&amp;dst=100016" TargetMode="External"/><Relationship Id="rId26" Type="http://schemas.openxmlformats.org/officeDocument/2006/relationships/hyperlink" Target="https://login.consultant.ru/link/?req=doc&amp;base=LAW&amp;n=489041&amp;dst=10018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SPB&amp;n=312840&amp;dst=100020" TargetMode="External"/><Relationship Id="rId34" Type="http://schemas.openxmlformats.org/officeDocument/2006/relationships/hyperlink" Target="https://login.consultant.ru/link/?req=doc&amp;base=SPB&amp;n=326795&amp;dst=100008" TargetMode="External"/><Relationship Id="rId7" Type="http://schemas.openxmlformats.org/officeDocument/2006/relationships/hyperlink" Target="https://login.consultant.ru/link/?req=doc&amp;base=LAW&amp;n=520117&amp;dst=100708" TargetMode="External"/><Relationship Id="rId12" Type="http://schemas.openxmlformats.org/officeDocument/2006/relationships/hyperlink" Target="https://login.consultant.ru/link/?req=doc&amp;base=SPB&amp;n=312840&amp;dst=100005" TargetMode="External"/><Relationship Id="rId17" Type="http://schemas.openxmlformats.org/officeDocument/2006/relationships/hyperlink" Target="https://login.consultant.ru/link/?req=doc&amp;base=SPB&amp;n=312840&amp;dst=100014" TargetMode="External"/><Relationship Id="rId25" Type="http://schemas.openxmlformats.org/officeDocument/2006/relationships/hyperlink" Target="https://login.consultant.ru/link/?req=doc&amp;base=SPB&amp;n=312840&amp;dst=100023" TargetMode="External"/><Relationship Id="rId33" Type="http://schemas.openxmlformats.org/officeDocument/2006/relationships/hyperlink" Target="https://login.consultant.ru/link/?req=doc&amp;base=SPB&amp;n=312840&amp;dst=10003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312840&amp;dst=100012" TargetMode="External"/><Relationship Id="rId20" Type="http://schemas.openxmlformats.org/officeDocument/2006/relationships/hyperlink" Target="https://login.consultant.ru/link/?req=doc&amp;base=SPB&amp;n=312840&amp;dst=100019" TargetMode="External"/><Relationship Id="rId29" Type="http://schemas.openxmlformats.org/officeDocument/2006/relationships/hyperlink" Target="https://login.consultant.ru/link/?req=doc&amp;base=LAW&amp;n=52709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6795&amp;dst=100008" TargetMode="External"/><Relationship Id="rId11" Type="http://schemas.openxmlformats.org/officeDocument/2006/relationships/hyperlink" Target="https://login.consultant.ru/link/?req=doc&amp;base=SPB&amp;n=326396&amp;dst=100046" TargetMode="External"/><Relationship Id="rId24" Type="http://schemas.openxmlformats.org/officeDocument/2006/relationships/hyperlink" Target="https://login.consultant.ru/link/?req=doc&amp;base=SPB&amp;n=326795&amp;dst=100008" TargetMode="External"/><Relationship Id="rId32" Type="http://schemas.openxmlformats.org/officeDocument/2006/relationships/hyperlink" Target="https://login.consultant.ru/link/?req=doc&amp;base=SPB&amp;n=312840&amp;dst=100029" TargetMode="External"/><Relationship Id="rId5" Type="http://schemas.openxmlformats.org/officeDocument/2006/relationships/hyperlink" Target="https://login.consultant.ru/link/?req=doc&amp;base=SPB&amp;n=326396&amp;dst=100046" TargetMode="External"/><Relationship Id="rId15" Type="http://schemas.openxmlformats.org/officeDocument/2006/relationships/hyperlink" Target="https://login.consultant.ru/link/?req=doc&amp;base=LAW&amp;n=510608" TargetMode="External"/><Relationship Id="rId23" Type="http://schemas.openxmlformats.org/officeDocument/2006/relationships/hyperlink" Target="https://login.consultant.ru/link/?req=doc&amp;base=SPB&amp;n=312840&amp;dst=100023" TargetMode="External"/><Relationship Id="rId28" Type="http://schemas.openxmlformats.org/officeDocument/2006/relationships/hyperlink" Target="https://login.consultant.ru/link/?req=doc&amp;base=LAW&amp;n=424314&amp;dst=88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0181" TargetMode="External"/><Relationship Id="rId19" Type="http://schemas.openxmlformats.org/officeDocument/2006/relationships/hyperlink" Target="https://login.consultant.ru/link/?req=doc&amp;base=SPB&amp;n=312840&amp;dst=100018" TargetMode="External"/><Relationship Id="rId31" Type="http://schemas.openxmlformats.org/officeDocument/2006/relationships/hyperlink" Target="https://login.consultant.ru/link/?req=doc&amp;base=LAW&amp;n=508490&amp;dst=475" TargetMode="External"/><Relationship Id="rId4" Type="http://schemas.openxmlformats.org/officeDocument/2006/relationships/hyperlink" Target="https://login.consultant.ru/link/?req=doc&amp;base=SPB&amp;n=312840&amp;dst=100005" TargetMode="External"/><Relationship Id="rId9" Type="http://schemas.openxmlformats.org/officeDocument/2006/relationships/hyperlink" Target="https://login.consultant.ru/link/?req=doc&amp;base=LAW&amp;n=505119" TargetMode="External"/><Relationship Id="rId14" Type="http://schemas.openxmlformats.org/officeDocument/2006/relationships/hyperlink" Target="https://login.consultant.ru/link/?req=doc&amp;base=SPB&amp;n=312840&amp;dst=100011" TargetMode="External"/><Relationship Id="rId22" Type="http://schemas.openxmlformats.org/officeDocument/2006/relationships/hyperlink" Target="https://login.consultant.ru/link/?req=doc&amp;base=SPB&amp;n=312840&amp;dst=100021" TargetMode="External"/><Relationship Id="rId27" Type="http://schemas.openxmlformats.org/officeDocument/2006/relationships/hyperlink" Target="https://login.consultant.ru/link/?req=doc&amp;base=SPB&amp;n=312840&amp;dst=100024" TargetMode="External"/><Relationship Id="rId30" Type="http://schemas.openxmlformats.org/officeDocument/2006/relationships/hyperlink" Target="https://login.consultant.ru/link/?req=doc&amp;base=SPB&amp;n=312840&amp;dst=100027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75991&amp;dst=10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4238</Words>
  <Characters>24162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1</cp:revision>
  <dcterms:created xsi:type="dcterms:W3CDTF">2026-04-08T07:36:00Z</dcterms:created>
  <dcterms:modified xsi:type="dcterms:W3CDTF">2026-04-08T07:37:00Z</dcterms:modified>
</cp:coreProperties>
</file>