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98" w:rsidRDefault="008D5E98" w:rsidP="008D5E98">
      <w:pPr>
        <w:pStyle w:val="ConsPlusNormal"/>
        <w:jc w:val="right"/>
        <w:outlineLvl w:val="0"/>
      </w:pPr>
      <w:r>
        <w:t>ПРИЛОЖЕНИЕ 41</w:t>
      </w:r>
    </w:p>
    <w:p w:rsidR="008D5E98" w:rsidRDefault="008D5E98" w:rsidP="008D5E98">
      <w:pPr>
        <w:pStyle w:val="ConsPlusNormal"/>
        <w:jc w:val="right"/>
      </w:pPr>
      <w:r>
        <w:t>к приказу комитета</w:t>
      </w:r>
    </w:p>
    <w:p w:rsidR="008D5E98" w:rsidRDefault="008D5E98" w:rsidP="008D5E98">
      <w:pPr>
        <w:pStyle w:val="ConsPlusNormal"/>
        <w:jc w:val="right"/>
      </w:pPr>
      <w:r>
        <w:t>по социальной защите населения</w:t>
      </w:r>
    </w:p>
    <w:p w:rsidR="008D5E98" w:rsidRDefault="008D5E98" w:rsidP="008D5E98">
      <w:pPr>
        <w:pStyle w:val="ConsPlusNormal"/>
        <w:jc w:val="right"/>
      </w:pPr>
      <w:r>
        <w:t>Ленинградской области</w:t>
      </w:r>
    </w:p>
    <w:p w:rsidR="008D5E98" w:rsidRDefault="008D5E98" w:rsidP="008D5E98">
      <w:pPr>
        <w:pStyle w:val="ConsPlusNormal"/>
        <w:jc w:val="right"/>
      </w:pPr>
      <w:r>
        <w:t>от 31.01.2020 N 5</w:t>
      </w:r>
    </w:p>
    <w:p w:rsidR="008D5E98" w:rsidRDefault="008D5E98" w:rsidP="008D5E98">
      <w:pPr>
        <w:pStyle w:val="ConsPlusNormal"/>
        <w:jc w:val="right"/>
      </w:pPr>
    </w:p>
    <w:p w:rsidR="008D5E98" w:rsidRDefault="008D5E98" w:rsidP="008D5E98">
      <w:pPr>
        <w:pStyle w:val="ConsPlusTitle"/>
        <w:jc w:val="center"/>
      </w:pPr>
      <w:bookmarkStart w:id="0" w:name="P19412"/>
      <w:bookmarkEnd w:id="0"/>
      <w:r>
        <w:t>АДМИНИСТРАТИВНЫЙ РЕГЛАМЕНТ</w:t>
      </w:r>
    </w:p>
    <w:p w:rsidR="008D5E98" w:rsidRDefault="008D5E98" w:rsidP="008D5E98">
      <w:pPr>
        <w:pStyle w:val="ConsPlusTitle"/>
        <w:jc w:val="center"/>
      </w:pPr>
      <w:r>
        <w:t>ПРЕДОСТАВЛЕНИЯ НА ТЕРРИТОРИИ ЛЕНИНГРАДСКОЙ ОБЛАСТИ</w:t>
      </w:r>
    </w:p>
    <w:p w:rsidR="008D5E98" w:rsidRDefault="008D5E98" w:rsidP="008D5E98">
      <w:pPr>
        <w:pStyle w:val="ConsPlusTitle"/>
        <w:jc w:val="center"/>
      </w:pPr>
      <w:r>
        <w:t>ГОСУДАРСТВЕННОЙ УСЛУГИ ПО ВЫДАЧЕ УДОСТОВЕРЕНИЯ "ДЕТИ ВЕЛИКОЙ</w:t>
      </w:r>
    </w:p>
    <w:p w:rsidR="008D5E98" w:rsidRDefault="008D5E98" w:rsidP="008D5E98">
      <w:pPr>
        <w:pStyle w:val="ConsPlusTitle"/>
        <w:jc w:val="center"/>
      </w:pPr>
      <w:r>
        <w:t>ОТЕЧЕСТВЕННОЙ ВОЙНЫ, ПРОЖИВАЮЩИЕ В ЛЕНИНГРАДСКОЙ ОБЛАСТИ"</w:t>
      </w:r>
    </w:p>
    <w:p w:rsidR="008D5E98" w:rsidRDefault="008D5E98" w:rsidP="008D5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5E9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E98" w:rsidRDefault="008D5E9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E98" w:rsidRDefault="008D5E9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E98" w:rsidRDefault="008D5E98" w:rsidP="005F2FB1">
            <w:pPr>
              <w:pStyle w:val="ConsPlusNormal"/>
              <w:jc w:val="center"/>
            </w:pPr>
            <w:r>
              <w:rPr>
                <w:color w:val="392C69"/>
              </w:rPr>
              <w:t>Список изменяющих документов</w:t>
            </w:r>
          </w:p>
          <w:p w:rsidR="008D5E98" w:rsidRDefault="008D5E98"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8D5E98" w:rsidRDefault="008D5E98" w:rsidP="005F2FB1">
            <w:pPr>
              <w:pStyle w:val="ConsPlusNormal"/>
              <w:jc w:val="center"/>
            </w:pPr>
            <w:r>
              <w:rPr>
                <w:color w:val="392C69"/>
              </w:rPr>
              <w:t>области от 31.05.2021 N 04-25; в ред. Приказов комитета по социальной защите</w:t>
            </w:r>
          </w:p>
          <w:p w:rsidR="008D5E98" w:rsidRDefault="008D5E98" w:rsidP="005F2FB1">
            <w:pPr>
              <w:pStyle w:val="ConsPlusNormal"/>
              <w:jc w:val="center"/>
            </w:pPr>
            <w:r>
              <w:rPr>
                <w:color w:val="392C69"/>
              </w:rPr>
              <w:t xml:space="preserve">населения Ленинградской области от 15.06.2022 </w:t>
            </w:r>
            <w:hyperlink r:id="rId5">
              <w:r>
                <w:rPr>
                  <w:color w:val="0000FF"/>
                </w:rPr>
                <w:t>N 04-31</w:t>
              </w:r>
            </w:hyperlink>
            <w:r>
              <w:rPr>
                <w:color w:val="392C69"/>
              </w:rPr>
              <w:t>,</w:t>
            </w:r>
          </w:p>
          <w:p w:rsidR="008D5E98" w:rsidRDefault="008D5E98" w:rsidP="005F2FB1">
            <w:pPr>
              <w:pStyle w:val="ConsPlusNormal"/>
              <w:jc w:val="center"/>
            </w:pPr>
            <w:r>
              <w:rPr>
                <w:color w:val="392C69"/>
              </w:rPr>
              <w:t xml:space="preserve">от 15.02.2023 </w:t>
            </w:r>
            <w:hyperlink r:id="rId6">
              <w:r>
                <w:rPr>
                  <w:color w:val="0000FF"/>
                </w:rPr>
                <w:t>N 04-10</w:t>
              </w:r>
            </w:hyperlink>
            <w:r>
              <w:rPr>
                <w:color w:val="392C69"/>
              </w:rPr>
              <w:t xml:space="preserve">, от 14.06.2024 </w:t>
            </w:r>
            <w:hyperlink r:id="rId7">
              <w:r>
                <w:rPr>
                  <w:color w:val="0000FF"/>
                </w:rPr>
                <w:t>N 04-35</w:t>
              </w:r>
            </w:hyperlink>
            <w:r>
              <w:rPr>
                <w:color w:val="392C69"/>
              </w:rPr>
              <w:t xml:space="preserve">, от 28.12.2024 </w:t>
            </w:r>
            <w:hyperlink r:id="rId8">
              <w:r>
                <w:rPr>
                  <w:color w:val="0000FF"/>
                </w:rPr>
                <w:t>N 04-111</w:t>
              </w:r>
            </w:hyperlink>
            <w:r>
              <w:rPr>
                <w:color w:val="392C69"/>
              </w:rPr>
              <w:t>,</w:t>
            </w:r>
          </w:p>
          <w:p w:rsidR="008D5E98" w:rsidRDefault="008D5E98" w:rsidP="005F2FB1">
            <w:pPr>
              <w:pStyle w:val="ConsPlusNormal"/>
              <w:jc w:val="center"/>
            </w:pPr>
            <w:r>
              <w:rPr>
                <w:color w:val="392C69"/>
              </w:rPr>
              <w:t xml:space="preserve">от 24.02.2025 </w:t>
            </w:r>
            <w:hyperlink r:id="rId9">
              <w:r>
                <w:rPr>
                  <w:color w:val="0000FF"/>
                </w:rPr>
                <w:t>N 04-25</w:t>
              </w:r>
            </w:hyperlink>
            <w:r>
              <w:rPr>
                <w:color w:val="392C69"/>
              </w:rPr>
              <w:t xml:space="preserve">, от 17.03.2025 </w:t>
            </w:r>
            <w:hyperlink r:id="rId10">
              <w:r>
                <w:rPr>
                  <w:color w:val="0000FF"/>
                </w:rPr>
                <w:t>N 04-32</w:t>
              </w:r>
            </w:hyperlink>
            <w:r>
              <w:rPr>
                <w:color w:val="392C69"/>
              </w:rPr>
              <w:t xml:space="preserve">, от 01.04.2025 </w:t>
            </w:r>
            <w:hyperlink r:id="rId11">
              <w:r>
                <w:rPr>
                  <w:color w:val="0000FF"/>
                </w:rPr>
                <w:t>N 04-40</w:t>
              </w:r>
            </w:hyperlink>
            <w:r>
              <w:rPr>
                <w:color w:val="392C69"/>
              </w:rPr>
              <w:t>,</w:t>
            </w:r>
          </w:p>
          <w:p w:rsidR="008D5E98" w:rsidRDefault="008D5E98" w:rsidP="005F2FB1">
            <w:pPr>
              <w:pStyle w:val="ConsPlusNormal"/>
              <w:jc w:val="center"/>
            </w:pPr>
            <w:r>
              <w:rPr>
                <w:color w:val="392C69"/>
              </w:rPr>
              <w:t xml:space="preserve">от 04.08.2025 </w:t>
            </w:r>
            <w:hyperlink r:id="rId12">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5E98" w:rsidRDefault="008D5E98" w:rsidP="005F2FB1">
            <w:pPr>
              <w:pStyle w:val="ConsPlusNormal"/>
            </w:pPr>
          </w:p>
        </w:tc>
      </w:tr>
    </w:tbl>
    <w:p w:rsidR="008D5E98" w:rsidRDefault="008D5E98" w:rsidP="008D5E98">
      <w:pPr>
        <w:pStyle w:val="ConsPlusNormal"/>
        <w:jc w:val="center"/>
      </w:pPr>
    </w:p>
    <w:p w:rsidR="008D5E98" w:rsidRDefault="008D5E98" w:rsidP="008D5E98">
      <w:pPr>
        <w:pStyle w:val="ConsPlusNormal"/>
        <w:jc w:val="center"/>
      </w:pPr>
      <w:r>
        <w:t>(сокращенное наименование - выдача удостоверения Дети ВОВ</w:t>
      </w:r>
    </w:p>
    <w:p w:rsidR="008D5E98" w:rsidRDefault="008D5E98" w:rsidP="008D5E98">
      <w:pPr>
        <w:pStyle w:val="ConsPlusNormal"/>
        <w:jc w:val="center"/>
      </w:pPr>
      <w:r>
        <w:t>(далее - регламент, государственная услуга)</w:t>
      </w:r>
    </w:p>
    <w:p w:rsidR="008D5E98" w:rsidRDefault="008D5E98" w:rsidP="008D5E98">
      <w:pPr>
        <w:pStyle w:val="ConsPlusNormal"/>
        <w:ind w:firstLine="540"/>
        <w:jc w:val="both"/>
      </w:pPr>
    </w:p>
    <w:p w:rsidR="008D5E98" w:rsidRDefault="008D5E98" w:rsidP="008D5E98">
      <w:pPr>
        <w:pStyle w:val="ConsPlusTitle"/>
        <w:jc w:val="center"/>
        <w:outlineLvl w:val="1"/>
      </w:pPr>
      <w:r>
        <w:t>I. ОБЩИЕ ПОЛОЖЕНИЯ</w:t>
      </w:r>
    </w:p>
    <w:p w:rsidR="008D5E98" w:rsidRDefault="008D5E98" w:rsidP="008D5E98">
      <w:pPr>
        <w:pStyle w:val="ConsPlusNormal"/>
        <w:jc w:val="center"/>
      </w:pPr>
    </w:p>
    <w:p w:rsidR="008D5E98" w:rsidRDefault="008D5E98" w:rsidP="008D5E98">
      <w:pPr>
        <w:pStyle w:val="ConsPlusTitle"/>
        <w:jc w:val="center"/>
        <w:outlineLvl w:val="2"/>
      </w:pPr>
      <w:r>
        <w:t>Предмет регулирования административного регламента</w:t>
      </w:r>
    </w:p>
    <w:p w:rsidR="008D5E98" w:rsidRDefault="008D5E98" w:rsidP="008D5E98">
      <w:pPr>
        <w:pStyle w:val="ConsPlusTitle"/>
        <w:jc w:val="center"/>
      </w:pPr>
      <w:r>
        <w:t>услуги (описание услуги)</w:t>
      </w:r>
    </w:p>
    <w:p w:rsidR="008D5E98" w:rsidRDefault="008D5E98" w:rsidP="008D5E98">
      <w:pPr>
        <w:pStyle w:val="ConsPlusNormal"/>
        <w:ind w:firstLine="540"/>
        <w:jc w:val="both"/>
      </w:pPr>
    </w:p>
    <w:p w:rsidR="008D5E98" w:rsidRDefault="008D5E98" w:rsidP="008D5E98">
      <w:pPr>
        <w:pStyle w:val="ConsPlusNormal"/>
        <w:ind w:firstLine="540"/>
        <w:jc w:val="both"/>
      </w:pPr>
      <w:r>
        <w:t>1.1. Настоящий регламент устанавливает порядок и стандарт предоставления государственной услуги.</w:t>
      </w:r>
    </w:p>
    <w:p w:rsidR="008D5E98" w:rsidRDefault="008D5E98" w:rsidP="008D5E98">
      <w:pPr>
        <w:pStyle w:val="ConsPlusNormal"/>
        <w:ind w:firstLine="540"/>
        <w:jc w:val="both"/>
      </w:pPr>
    </w:p>
    <w:p w:rsidR="008D5E98" w:rsidRDefault="008D5E98" w:rsidP="008D5E98">
      <w:pPr>
        <w:pStyle w:val="ConsPlusTitle"/>
        <w:jc w:val="center"/>
        <w:outlineLvl w:val="2"/>
      </w:pPr>
      <w:r>
        <w:t>Категории заявителей и их представителей, имеющих право</w:t>
      </w:r>
    </w:p>
    <w:p w:rsidR="008D5E98" w:rsidRDefault="008D5E98" w:rsidP="008D5E98">
      <w:pPr>
        <w:pStyle w:val="ConsPlusTitle"/>
        <w:jc w:val="center"/>
      </w:pPr>
      <w:r>
        <w:t>выступать от их имени</w:t>
      </w:r>
    </w:p>
    <w:p w:rsidR="008D5E98" w:rsidRDefault="008D5E98" w:rsidP="008D5E98">
      <w:pPr>
        <w:pStyle w:val="ConsPlusNormal"/>
        <w:jc w:val="center"/>
      </w:pPr>
    </w:p>
    <w:p w:rsidR="008D5E98" w:rsidRDefault="008D5E98" w:rsidP="008D5E98">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граждан Российской Федерации, родившихся в период с 3 сентября 1927 года по 3 сентября 1945 года, являвшихся несовершеннолетними в период Великой Отечественной войны 1941-1945 годов, имеющих место жительства на территории Ленинградской области не менее пяти лет.</w:t>
      </w:r>
    </w:p>
    <w:p w:rsidR="008D5E98" w:rsidRDefault="008D5E98" w:rsidP="008D5E98">
      <w:pPr>
        <w:pStyle w:val="ConsPlusNormal"/>
        <w:jc w:val="both"/>
      </w:pPr>
      <w:r>
        <w:t xml:space="preserve">(в ред. </w:t>
      </w:r>
      <w:hyperlink r:id="rId13">
        <w:r>
          <w:rPr>
            <w:color w:val="0000FF"/>
          </w:rPr>
          <w:t>Приказа</w:t>
        </w:r>
      </w:hyperlink>
      <w:r>
        <w:t xml:space="preserve"> комитета по социальной защите населения Ленинградской области от 15.02.2023 N 04-10)</w:t>
      </w:r>
    </w:p>
    <w:p w:rsidR="008D5E98" w:rsidRDefault="008D5E98" w:rsidP="008D5E98">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8D5E98" w:rsidRDefault="008D5E98" w:rsidP="008D5E98">
      <w:pPr>
        <w:pStyle w:val="ConsPlusNormal"/>
        <w:spacing w:before="220"/>
        <w:ind w:firstLine="540"/>
        <w:jc w:val="both"/>
      </w:pPr>
      <w:r>
        <w:t>законные представители недееспособных или не полностью дееспособных заявителей;</w:t>
      </w:r>
    </w:p>
    <w:p w:rsidR="008D5E98" w:rsidRDefault="008D5E98" w:rsidP="008D5E98">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8D5E98" w:rsidRDefault="008D5E98" w:rsidP="008D5E98">
      <w:pPr>
        <w:pStyle w:val="ConsPlusNormal"/>
        <w:ind w:firstLine="540"/>
        <w:jc w:val="both"/>
      </w:pPr>
    </w:p>
    <w:p w:rsidR="008D5E98" w:rsidRDefault="008D5E98" w:rsidP="008D5E98">
      <w:pPr>
        <w:pStyle w:val="ConsPlusTitle"/>
        <w:jc w:val="center"/>
        <w:outlineLvl w:val="2"/>
      </w:pPr>
      <w:r>
        <w:t>Порядок информирования о предоставлении</w:t>
      </w:r>
    </w:p>
    <w:p w:rsidR="008D5E98" w:rsidRDefault="008D5E98" w:rsidP="008D5E98">
      <w:pPr>
        <w:pStyle w:val="ConsPlusTitle"/>
        <w:jc w:val="center"/>
      </w:pPr>
      <w:r>
        <w:t>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lastRenderedPageBreak/>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8D5E98" w:rsidRDefault="008D5E98" w:rsidP="008D5E9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D5E98" w:rsidRDefault="008D5E98" w:rsidP="008D5E98">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4">
        <w:r>
          <w:rPr>
            <w:color w:val="0000FF"/>
          </w:rPr>
          <w:t>https://cszn.info/</w:t>
        </w:r>
      </w:hyperlink>
      <w:r>
        <w:t>;</w:t>
      </w:r>
    </w:p>
    <w:p w:rsidR="008D5E98" w:rsidRDefault="008D5E98" w:rsidP="008D5E98">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 xml:space="preserve">на сайте комитета по социальной защите населения Ленинградской области: </w:t>
      </w:r>
      <w:hyperlink r:id="rId16">
        <w:r>
          <w:rPr>
            <w:color w:val="0000FF"/>
          </w:rPr>
          <w:t>https://kszn.lenobl.ru/</w:t>
        </w:r>
      </w:hyperlink>
      <w:r>
        <w:t>;</w:t>
      </w:r>
    </w:p>
    <w:p w:rsidR="008D5E98" w:rsidRDefault="008D5E98" w:rsidP="008D5E98">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8">
        <w:r>
          <w:rPr>
            <w:color w:val="0000FF"/>
          </w:rPr>
          <w:t>https://mfc47.ru/</w:t>
        </w:r>
      </w:hyperlink>
      <w:r>
        <w:t>;</w:t>
      </w:r>
    </w:p>
    <w:p w:rsidR="008D5E98" w:rsidRDefault="008D5E98" w:rsidP="008D5E98">
      <w:pPr>
        <w:pStyle w:val="ConsPlusNormal"/>
        <w:jc w:val="both"/>
      </w:pPr>
      <w:r>
        <w:t xml:space="preserve">(в ред. </w:t>
      </w:r>
      <w:hyperlink r:id="rId19">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0">
        <w:r>
          <w:rPr>
            <w:color w:val="0000FF"/>
          </w:rPr>
          <w:t>https://gu.lenobl.ru</w:t>
        </w:r>
      </w:hyperlink>
      <w:r>
        <w:t xml:space="preserve"> / </w:t>
      </w:r>
      <w:hyperlink r:id="rId21">
        <w:r>
          <w:rPr>
            <w:color w:val="0000FF"/>
          </w:rPr>
          <w:t>www.gosuslugi.ru</w:t>
        </w:r>
      </w:hyperlink>
      <w:r>
        <w:t>;</w:t>
      </w:r>
    </w:p>
    <w:p w:rsidR="008D5E98" w:rsidRDefault="008D5E98" w:rsidP="008D5E98">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17.03.2025 N 04-32)</w:t>
      </w:r>
    </w:p>
    <w:p w:rsidR="008D5E98" w:rsidRDefault="008D5E98" w:rsidP="008D5E98">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8D5E98" w:rsidRDefault="008D5E98" w:rsidP="008D5E98">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8D5E98" w:rsidRDefault="008D5E98" w:rsidP="008D5E98">
      <w:pPr>
        <w:pStyle w:val="ConsPlusNormal"/>
        <w:spacing w:before="220"/>
        <w:ind w:firstLine="540"/>
        <w:jc w:val="both"/>
      </w:pPr>
      <w:r>
        <w:t>Информирование заявителей о порядке предоставления государственной услуги, в том числе посредством комплексного запроса, в многофункциональных центрах, о ходе выполнения запросов о предоставлении государственной услуги, комплексных запросов, а также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 (при наличии технической возможности).</w:t>
      </w:r>
    </w:p>
    <w:p w:rsidR="008D5E98" w:rsidRDefault="008D5E98" w:rsidP="008D5E98">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и номер заявления, обозначенные в расписке о приеме документов, полученной от ЦСЗН либо МФЦ при подаче документов.</w:t>
      </w:r>
    </w:p>
    <w:p w:rsidR="008D5E98" w:rsidRDefault="008D5E98" w:rsidP="008D5E98">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8D5E98" w:rsidRDefault="008D5E98" w:rsidP="008D5E98">
      <w:pPr>
        <w:pStyle w:val="ConsPlusNormal"/>
        <w:spacing w:before="220"/>
        <w:ind w:firstLine="540"/>
        <w:jc w:val="both"/>
      </w:pPr>
      <w:r>
        <w:t xml:space="preserve">При обращении за информацией представителя заявителя информация предоставляется </w:t>
      </w:r>
      <w:r>
        <w:lastRenderedPageBreak/>
        <w:t>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8D5E98" w:rsidRDefault="008D5E98" w:rsidP="008D5E98">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8D5E98" w:rsidRDefault="008D5E98" w:rsidP="008D5E98">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8D5E98" w:rsidRDefault="008D5E98" w:rsidP="008D5E98">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8D5E98" w:rsidRDefault="008D5E98" w:rsidP="008D5E98">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8D5E98" w:rsidRDefault="008D5E98" w:rsidP="008D5E98">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8D5E98" w:rsidRDefault="008D5E98" w:rsidP="008D5E98">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8D5E98" w:rsidRDefault="008D5E98" w:rsidP="008D5E98">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8D5E98" w:rsidRDefault="008D5E98" w:rsidP="008D5E98">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8D5E98" w:rsidRDefault="008D5E98" w:rsidP="008D5E98">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8D5E98" w:rsidRDefault="008D5E98" w:rsidP="008D5E98">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8D5E98" w:rsidRDefault="008D5E98" w:rsidP="008D5E98">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8D5E98" w:rsidRDefault="008D5E98" w:rsidP="008D5E98">
      <w:pPr>
        <w:pStyle w:val="ConsPlusNormal"/>
        <w:spacing w:before="220"/>
        <w:ind w:firstLine="540"/>
        <w:jc w:val="both"/>
      </w:pPr>
      <w:r>
        <w:lastRenderedPageBreak/>
        <w:t>Если последний день срока приходится на нерабочий день, днем окончания срока считается ближайший следующий за ним рабочий день.</w:t>
      </w:r>
    </w:p>
    <w:p w:rsidR="008D5E98" w:rsidRDefault="008D5E98" w:rsidP="008D5E98">
      <w:pPr>
        <w:pStyle w:val="ConsPlusNormal"/>
        <w:ind w:firstLine="540"/>
        <w:jc w:val="both"/>
      </w:pPr>
    </w:p>
    <w:p w:rsidR="008D5E98" w:rsidRDefault="008D5E98" w:rsidP="008D5E98">
      <w:pPr>
        <w:pStyle w:val="ConsPlusTitle"/>
        <w:jc w:val="center"/>
        <w:outlineLvl w:val="1"/>
      </w:pPr>
      <w:r>
        <w:t>2. СТАНДАРТ ПРЕДОСТАВЛЕНИЯ 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2.1. Полное наименование государственной услуги: государственная услуга по выдаче удостоверения Дети Великой Отечественной войны, проживающие в Ленинградской области (далее - государственная услуга, удостоверение).</w:t>
      </w:r>
    </w:p>
    <w:p w:rsidR="008D5E98" w:rsidRDefault="008D5E98" w:rsidP="008D5E98">
      <w:pPr>
        <w:pStyle w:val="ConsPlusNormal"/>
        <w:spacing w:before="220"/>
        <w:ind w:firstLine="540"/>
        <w:jc w:val="both"/>
      </w:pPr>
      <w:r>
        <w:t>Сокращенное наименование государственной услуги: выдача удостоверения Дети ВОВ.</w:t>
      </w:r>
    </w:p>
    <w:p w:rsidR="008D5E98" w:rsidRDefault="008D5E98" w:rsidP="008D5E98">
      <w:pPr>
        <w:pStyle w:val="ConsPlusNormal"/>
        <w:ind w:firstLine="540"/>
        <w:jc w:val="both"/>
      </w:pPr>
    </w:p>
    <w:p w:rsidR="008D5E98" w:rsidRDefault="008D5E98" w:rsidP="008D5E98">
      <w:pPr>
        <w:pStyle w:val="ConsPlusTitle"/>
        <w:jc w:val="center"/>
        <w:outlineLvl w:val="2"/>
      </w:pPr>
      <w:r>
        <w:t>Наименование органа исполнительной власти</w:t>
      </w:r>
    </w:p>
    <w:p w:rsidR="008D5E98" w:rsidRDefault="008D5E98" w:rsidP="008D5E98">
      <w:pPr>
        <w:pStyle w:val="ConsPlusTitle"/>
        <w:jc w:val="center"/>
      </w:pPr>
      <w:r>
        <w:t>Ленинградской области (органа местного самоуправления),</w:t>
      </w:r>
    </w:p>
    <w:p w:rsidR="008D5E98" w:rsidRDefault="008D5E98" w:rsidP="008D5E98">
      <w:pPr>
        <w:pStyle w:val="ConsPlusTitle"/>
        <w:jc w:val="center"/>
      </w:pPr>
      <w:r>
        <w:t>предоставляющего государственную услугу, а также</w:t>
      </w:r>
    </w:p>
    <w:p w:rsidR="008D5E98" w:rsidRDefault="008D5E98" w:rsidP="008D5E98">
      <w:pPr>
        <w:pStyle w:val="ConsPlusTitle"/>
        <w:jc w:val="center"/>
      </w:pPr>
      <w:r>
        <w:t>способы обращения заявителя</w:t>
      </w:r>
    </w:p>
    <w:p w:rsidR="008D5E98" w:rsidRDefault="008D5E98" w:rsidP="008D5E98">
      <w:pPr>
        <w:pStyle w:val="ConsPlusNormal"/>
        <w:jc w:val="center"/>
      </w:pPr>
    </w:p>
    <w:p w:rsidR="008D5E98" w:rsidRDefault="008D5E98" w:rsidP="008D5E98">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8D5E98" w:rsidRDefault="008D5E98" w:rsidP="008D5E98">
      <w:pPr>
        <w:pStyle w:val="ConsPlusNormal"/>
        <w:spacing w:before="220"/>
        <w:ind w:firstLine="540"/>
        <w:jc w:val="both"/>
      </w:pPr>
      <w:r>
        <w:t>2.2.1. В предоставлении государственной услуги участвуют:</w:t>
      </w:r>
    </w:p>
    <w:p w:rsidR="008D5E98" w:rsidRDefault="008D5E98" w:rsidP="008D5E98">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8D5E98" w:rsidRDefault="008D5E98" w:rsidP="008D5E98">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8D5E98" w:rsidRDefault="008D5E98" w:rsidP="008D5E98">
      <w:pPr>
        <w:pStyle w:val="ConsPlusNormal"/>
        <w:spacing w:before="220"/>
        <w:ind w:firstLine="540"/>
        <w:jc w:val="both"/>
      </w:pPr>
      <w:r>
        <w:t>2.2.2. Заявление на получение государственной услуги с комплектом документов принимается:</w:t>
      </w:r>
    </w:p>
    <w:p w:rsidR="008D5E98" w:rsidRDefault="008D5E98" w:rsidP="008D5E98">
      <w:pPr>
        <w:pStyle w:val="ConsPlusNormal"/>
        <w:spacing w:before="220"/>
        <w:ind w:firstLine="540"/>
        <w:jc w:val="both"/>
      </w:pPr>
      <w:r>
        <w:t>1) при личной явке:</w:t>
      </w:r>
    </w:p>
    <w:p w:rsidR="008D5E98" w:rsidRDefault="008D5E98" w:rsidP="008D5E98">
      <w:pPr>
        <w:pStyle w:val="ConsPlusNormal"/>
        <w:spacing w:before="220"/>
        <w:ind w:firstLine="540"/>
        <w:jc w:val="both"/>
      </w:pPr>
      <w:r>
        <w:t>в МФЦ;</w:t>
      </w:r>
    </w:p>
    <w:p w:rsidR="008D5E98" w:rsidRDefault="008D5E98" w:rsidP="008D5E98">
      <w:pPr>
        <w:pStyle w:val="ConsPlusNormal"/>
        <w:spacing w:before="220"/>
        <w:ind w:firstLine="540"/>
        <w:jc w:val="both"/>
      </w:pPr>
      <w:r>
        <w:t>2) без личной явки:</w:t>
      </w:r>
    </w:p>
    <w:p w:rsidR="008D5E98" w:rsidRDefault="008D5E98" w:rsidP="008D5E98">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8D5E98" w:rsidRDefault="008D5E98" w:rsidP="008D5E98">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14.06.2024 N 04-35)</w:t>
      </w:r>
    </w:p>
    <w:p w:rsidR="008D5E98" w:rsidRDefault="008D5E98" w:rsidP="008D5E98">
      <w:pPr>
        <w:pStyle w:val="ConsPlusNormal"/>
        <w:spacing w:before="220"/>
        <w:ind w:firstLine="540"/>
        <w:jc w:val="both"/>
      </w:pPr>
      <w:r>
        <w:t>2.2.3. Заявитель имеет право записаться на прием в МФЦ для подачи заявления о предоставлении государственной услуги следующими способами:</w:t>
      </w:r>
    </w:p>
    <w:p w:rsidR="008D5E98" w:rsidRDefault="008D5E98" w:rsidP="008D5E98">
      <w:pPr>
        <w:pStyle w:val="ConsPlusNormal"/>
        <w:spacing w:before="220"/>
        <w:ind w:firstLine="540"/>
        <w:jc w:val="both"/>
      </w:pPr>
      <w:r>
        <w:t>1) посредством ПГУ ЛО/ЕПГУ - в МФЦ;</w:t>
      </w:r>
    </w:p>
    <w:p w:rsidR="008D5E98" w:rsidRDefault="008D5E98" w:rsidP="008D5E98">
      <w:pPr>
        <w:pStyle w:val="ConsPlusNormal"/>
        <w:spacing w:before="220"/>
        <w:ind w:firstLine="540"/>
        <w:jc w:val="both"/>
      </w:pPr>
      <w:r>
        <w:t>2) по телефону - в МФЦ;</w:t>
      </w:r>
    </w:p>
    <w:p w:rsidR="008D5E98" w:rsidRDefault="008D5E98" w:rsidP="008D5E98">
      <w:pPr>
        <w:pStyle w:val="ConsPlusNormal"/>
        <w:spacing w:before="220"/>
        <w:ind w:firstLine="540"/>
        <w:jc w:val="both"/>
      </w:pPr>
      <w:r>
        <w:t>3) посредством сайта ГБУ ЛО "МФЦ" - в МФЦ.</w:t>
      </w:r>
    </w:p>
    <w:p w:rsidR="008D5E98" w:rsidRDefault="008D5E98" w:rsidP="008D5E98">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8D5E98" w:rsidRDefault="008D5E98" w:rsidP="008D5E98">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lastRenderedPageBreak/>
        <w:t xml:space="preserve">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6">
        <w:r>
          <w:rPr>
            <w:color w:val="0000FF"/>
          </w:rPr>
          <w:t>статьями 9</w:t>
        </w:r>
      </w:hyperlink>
      <w:r>
        <w:t xml:space="preserve">, </w:t>
      </w:r>
      <w:hyperlink r:id="rId27">
        <w:r>
          <w:rPr>
            <w:color w:val="0000FF"/>
          </w:rPr>
          <w:t>10</w:t>
        </w:r>
      </w:hyperlink>
      <w:r>
        <w:t xml:space="preserve"> и </w:t>
      </w:r>
      <w:hyperlink r:id="rId2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8D5E98" w:rsidRDefault="008D5E98" w:rsidP="008D5E98">
      <w:pPr>
        <w:pStyle w:val="ConsPlusNormal"/>
        <w:jc w:val="both"/>
      </w:pPr>
      <w:r>
        <w:t xml:space="preserve">(п. 2.2.4 введен </w:t>
      </w:r>
      <w:hyperlink r:id="rId29">
        <w:r>
          <w:rPr>
            <w:color w:val="0000FF"/>
          </w:rPr>
          <w:t>Приказом</w:t>
        </w:r>
      </w:hyperlink>
      <w:r>
        <w:t xml:space="preserve"> комитета по социальной защите населения Ленинградской области от 17.03.2025 N 04-32)</w:t>
      </w:r>
    </w:p>
    <w:p w:rsidR="008D5E98" w:rsidRDefault="008D5E98" w:rsidP="008D5E98">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8D5E98" w:rsidRDefault="008D5E98" w:rsidP="008D5E98">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D5E98" w:rsidRDefault="008D5E98" w:rsidP="008D5E98">
      <w:pPr>
        <w:pStyle w:val="ConsPlusNormal"/>
        <w:spacing w:before="220"/>
        <w:ind w:firstLine="540"/>
        <w:jc w:val="both"/>
      </w:pPr>
      <w:r>
        <w:t xml:space="preserve">2) информационных технологий, предусмотренных </w:t>
      </w:r>
      <w:hyperlink r:id="rId30">
        <w:r>
          <w:rPr>
            <w:color w:val="0000FF"/>
          </w:rPr>
          <w:t>статьями 9</w:t>
        </w:r>
      </w:hyperlink>
      <w:r>
        <w:t xml:space="preserve">, </w:t>
      </w:r>
      <w:hyperlink r:id="rId31">
        <w:r>
          <w:rPr>
            <w:color w:val="0000FF"/>
          </w:rPr>
          <w:t>10</w:t>
        </w:r>
      </w:hyperlink>
      <w:r>
        <w:t xml:space="preserve"> и </w:t>
      </w:r>
      <w:hyperlink r:id="rId3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D5E98" w:rsidRDefault="008D5E98" w:rsidP="008D5E98">
      <w:pPr>
        <w:pStyle w:val="ConsPlusNormal"/>
        <w:jc w:val="both"/>
      </w:pPr>
      <w:r>
        <w:t xml:space="preserve">(п. 2.2.5 введен </w:t>
      </w:r>
      <w:hyperlink r:id="rId33">
        <w:r>
          <w:rPr>
            <w:color w:val="0000FF"/>
          </w:rPr>
          <w:t>Приказом</w:t>
        </w:r>
      </w:hyperlink>
      <w:r>
        <w:t xml:space="preserve"> комитета по социальной защите населения Ленинградской области от 17.03.2025 N 04-32)</w:t>
      </w:r>
    </w:p>
    <w:p w:rsidR="008D5E98" w:rsidRDefault="008D5E98" w:rsidP="008D5E98">
      <w:pPr>
        <w:pStyle w:val="ConsPlusNormal"/>
        <w:ind w:firstLine="540"/>
        <w:jc w:val="both"/>
      </w:pPr>
    </w:p>
    <w:p w:rsidR="008D5E98" w:rsidRDefault="008D5E98" w:rsidP="008D5E98">
      <w:pPr>
        <w:pStyle w:val="ConsPlusTitle"/>
        <w:jc w:val="center"/>
        <w:outlineLvl w:val="2"/>
      </w:pPr>
      <w:r>
        <w:t>Результат предоставления государственной услуги,</w:t>
      </w:r>
    </w:p>
    <w:p w:rsidR="008D5E98" w:rsidRDefault="008D5E98" w:rsidP="008D5E98">
      <w:pPr>
        <w:pStyle w:val="ConsPlusTitle"/>
        <w:jc w:val="center"/>
      </w:pPr>
      <w:r>
        <w:t>а также способы получения результата</w:t>
      </w:r>
    </w:p>
    <w:p w:rsidR="008D5E98" w:rsidRDefault="008D5E98" w:rsidP="008D5E98">
      <w:pPr>
        <w:pStyle w:val="ConsPlusNormal"/>
        <w:jc w:val="center"/>
      </w:pPr>
    </w:p>
    <w:p w:rsidR="008D5E98" w:rsidRDefault="008D5E98" w:rsidP="008D5E98">
      <w:pPr>
        <w:pStyle w:val="ConsPlusNormal"/>
        <w:ind w:firstLine="540"/>
        <w:jc w:val="both"/>
      </w:pPr>
      <w:r>
        <w:t>2.3. Результатом предоставления государственной услуги является:</w:t>
      </w:r>
    </w:p>
    <w:p w:rsidR="008D5E98" w:rsidRDefault="008D5E98" w:rsidP="008D5E98">
      <w:pPr>
        <w:pStyle w:val="ConsPlusNormal"/>
        <w:spacing w:before="220"/>
        <w:ind w:firstLine="540"/>
        <w:jc w:val="both"/>
      </w:pPr>
      <w:r>
        <w:t>принятие решения о выдаче удостоверения (дубликата удостоверения), информирование заявителя о получении решения о выдаче удостоверения (дубликата удостоверения);</w:t>
      </w:r>
    </w:p>
    <w:p w:rsidR="008D5E98" w:rsidRDefault="008D5E98" w:rsidP="008D5E98">
      <w:pPr>
        <w:pStyle w:val="ConsPlusNormal"/>
        <w:spacing w:before="220"/>
        <w:ind w:firstLine="540"/>
        <w:jc w:val="both"/>
      </w:pPr>
      <w:r>
        <w:t>принятие решения об отказе в выдаче удостоверения (дубликата удостоверения) и информирование заявителя о получении решения об отказе в выдаче удостоверения (дубликата удостоверения).</w:t>
      </w:r>
    </w:p>
    <w:p w:rsidR="008D5E98" w:rsidRDefault="008D5E98" w:rsidP="008D5E98">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8D5E98" w:rsidRDefault="008D5E98" w:rsidP="008D5E98">
      <w:pPr>
        <w:pStyle w:val="ConsPlusNormal"/>
        <w:spacing w:before="220"/>
        <w:ind w:firstLine="540"/>
        <w:jc w:val="both"/>
      </w:pPr>
      <w:r>
        <w:t>1) при личной явке:</w:t>
      </w:r>
    </w:p>
    <w:p w:rsidR="008D5E98" w:rsidRDefault="008D5E98" w:rsidP="008D5E98">
      <w:pPr>
        <w:pStyle w:val="ConsPlusNormal"/>
        <w:spacing w:before="220"/>
        <w:ind w:firstLine="540"/>
        <w:jc w:val="both"/>
      </w:pPr>
      <w:r>
        <w:t>в МФЦ;</w:t>
      </w:r>
    </w:p>
    <w:p w:rsidR="008D5E98" w:rsidRDefault="008D5E98" w:rsidP="008D5E98">
      <w:pPr>
        <w:pStyle w:val="ConsPlusNormal"/>
        <w:spacing w:before="220"/>
        <w:ind w:firstLine="540"/>
        <w:jc w:val="both"/>
      </w:pPr>
      <w:r>
        <w:t>2) без личной явки:</w:t>
      </w:r>
    </w:p>
    <w:p w:rsidR="008D5E98" w:rsidRDefault="008D5E98" w:rsidP="008D5E98">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8D5E98" w:rsidRDefault="008D5E98" w:rsidP="008D5E98">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14.06.2024 N 04-35)</w:t>
      </w:r>
    </w:p>
    <w:p w:rsidR="008D5E98" w:rsidRDefault="008D5E98" w:rsidP="008D5E98">
      <w:pPr>
        <w:pStyle w:val="ConsPlusNormal"/>
        <w:spacing w:before="220"/>
        <w:ind w:firstLine="540"/>
        <w:jc w:val="both"/>
      </w:pPr>
      <w:r>
        <w:t>на электронную почту заявителя (представителя заявителя), указанную в заявлении.</w:t>
      </w:r>
    </w:p>
    <w:p w:rsidR="008D5E98" w:rsidRDefault="008D5E98" w:rsidP="008D5E98">
      <w:pPr>
        <w:pStyle w:val="ConsPlusNormal"/>
        <w:spacing w:before="220"/>
        <w:ind w:firstLine="540"/>
        <w:jc w:val="both"/>
      </w:pPr>
      <w:r>
        <w:t>2.3.2. Выдача оформленного удостоверения производится при личной явке в МФЦ.</w:t>
      </w:r>
    </w:p>
    <w:p w:rsidR="008D5E98" w:rsidRDefault="008D5E98" w:rsidP="008D5E98">
      <w:pPr>
        <w:pStyle w:val="ConsPlusNormal"/>
        <w:ind w:firstLine="540"/>
        <w:jc w:val="both"/>
      </w:pPr>
    </w:p>
    <w:p w:rsidR="008D5E98" w:rsidRDefault="008D5E98" w:rsidP="008D5E98">
      <w:pPr>
        <w:pStyle w:val="ConsPlusTitle"/>
        <w:jc w:val="center"/>
        <w:outlineLvl w:val="2"/>
      </w:pPr>
      <w:r>
        <w:t>Срок предоставления 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 xml:space="preserve">2.4. Срок предоставления государственной услуги составляет 18 рабочих дней с даты регистрации заявления в ЦСЗН в соответствии с </w:t>
      </w:r>
      <w:hyperlink w:anchor="P19651">
        <w:r>
          <w:rPr>
            <w:color w:val="0000FF"/>
          </w:rPr>
          <w:t>пунктом 2.13</w:t>
        </w:r>
      </w:hyperlink>
      <w:r>
        <w:t xml:space="preserve"> настоящего регламента.</w:t>
      </w:r>
    </w:p>
    <w:p w:rsidR="008D5E98" w:rsidRDefault="008D5E98" w:rsidP="008D5E98">
      <w:pPr>
        <w:pStyle w:val="ConsPlusNormal"/>
        <w:ind w:firstLine="540"/>
        <w:jc w:val="both"/>
      </w:pPr>
    </w:p>
    <w:p w:rsidR="008D5E98" w:rsidRDefault="008D5E98" w:rsidP="008D5E98">
      <w:pPr>
        <w:pStyle w:val="ConsPlusTitle"/>
        <w:jc w:val="center"/>
        <w:outlineLvl w:val="2"/>
      </w:pPr>
      <w:r>
        <w:t>Правовые основания для предоставления 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2.5. Правовые основания для предоставления государственной услуги:</w:t>
      </w:r>
    </w:p>
    <w:p w:rsidR="008D5E98" w:rsidRDefault="008D5E98" w:rsidP="008D5E98">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35">
        <w:r>
          <w:rPr>
            <w:color w:val="0000FF"/>
          </w:rPr>
          <w:t>http://social.lenobl.ru/</w:t>
        </w:r>
      </w:hyperlink>
      <w:r>
        <w:t xml:space="preserve"> и в Реестре.</w:t>
      </w:r>
    </w:p>
    <w:p w:rsidR="008D5E98" w:rsidRDefault="008D5E98" w:rsidP="008D5E98">
      <w:pPr>
        <w:pStyle w:val="ConsPlusNormal"/>
        <w:ind w:firstLine="540"/>
        <w:jc w:val="both"/>
      </w:pPr>
    </w:p>
    <w:p w:rsidR="008D5E98" w:rsidRDefault="008D5E98" w:rsidP="008D5E98">
      <w:pPr>
        <w:pStyle w:val="ConsPlusTitle"/>
        <w:jc w:val="center"/>
        <w:outlineLvl w:val="2"/>
      </w:pPr>
      <w:r>
        <w:t>Исчерпывающий перечень документов, необходимых</w:t>
      </w:r>
    </w:p>
    <w:p w:rsidR="008D5E98" w:rsidRDefault="008D5E98" w:rsidP="008D5E98">
      <w:pPr>
        <w:pStyle w:val="ConsPlusTitle"/>
        <w:jc w:val="center"/>
      </w:pPr>
      <w:r>
        <w:t>в соответствии с законодательными или иными нормативными</w:t>
      </w:r>
    </w:p>
    <w:p w:rsidR="008D5E98" w:rsidRDefault="008D5E98" w:rsidP="008D5E98">
      <w:pPr>
        <w:pStyle w:val="ConsPlusTitle"/>
        <w:jc w:val="center"/>
      </w:pPr>
      <w:r>
        <w:t>правовыми актами для предоставления государственной услуги,</w:t>
      </w:r>
    </w:p>
    <w:p w:rsidR="008D5E98" w:rsidRDefault="008D5E98" w:rsidP="008D5E98">
      <w:pPr>
        <w:pStyle w:val="ConsPlusTitle"/>
        <w:jc w:val="center"/>
      </w:pPr>
      <w:r>
        <w:t>подлежащих представлению заявителем</w:t>
      </w:r>
    </w:p>
    <w:p w:rsidR="008D5E98" w:rsidRDefault="008D5E98" w:rsidP="008D5E98">
      <w:pPr>
        <w:pStyle w:val="ConsPlusNormal"/>
        <w:jc w:val="center"/>
      </w:pPr>
    </w:p>
    <w:p w:rsidR="008D5E98" w:rsidRDefault="008D5E98" w:rsidP="008D5E98">
      <w:pPr>
        <w:pStyle w:val="ConsPlusNormal"/>
        <w:ind w:firstLine="540"/>
        <w:jc w:val="both"/>
      </w:pPr>
      <w:bookmarkStart w:id="1" w:name="P19538"/>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8D5E98" w:rsidRDefault="008D5E98" w:rsidP="008D5E98">
      <w:pPr>
        <w:pStyle w:val="ConsPlusNormal"/>
        <w:spacing w:before="220"/>
        <w:ind w:firstLine="540"/>
        <w:jc w:val="both"/>
      </w:pPr>
      <w:bookmarkStart w:id="2" w:name="P19539"/>
      <w:bookmarkEnd w:id="2"/>
      <w:r>
        <w:t xml:space="preserve">1) </w:t>
      </w:r>
      <w:hyperlink w:anchor="P19948">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8D5E98" w:rsidRDefault="008D5E98" w:rsidP="008D5E98">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8D5E98" w:rsidRDefault="008D5E98" w:rsidP="008D5E98">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8D5E98" w:rsidRDefault="008D5E98" w:rsidP="008D5E98">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6">
        <w:r>
          <w:rPr>
            <w:color w:val="0000FF"/>
          </w:rPr>
          <w:t>пунктом 4 части 1 статьи 6</w:t>
        </w:r>
      </w:hyperlink>
      <w:r>
        <w:t xml:space="preserve"> Федерального закона от 27 июля 2006 года N 152-ФЗ "О персональных данных" и в </w:t>
      </w:r>
      <w:hyperlink r:id="rId37">
        <w:r>
          <w:rPr>
            <w:color w:val="0000FF"/>
          </w:rPr>
          <w:t>частях 3</w:t>
        </w:r>
      </w:hyperlink>
      <w:r>
        <w:t xml:space="preserve">, </w:t>
      </w:r>
      <w:hyperlink r:id="rId38">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8D5E98" w:rsidRDefault="008D5E98" w:rsidP="008D5E98">
      <w:pPr>
        <w:pStyle w:val="ConsPlusNormal"/>
        <w:jc w:val="both"/>
      </w:pPr>
      <w:r>
        <w:t xml:space="preserve">(пп. 2 в ред. </w:t>
      </w:r>
      <w:hyperlink r:id="rId39">
        <w:r>
          <w:rPr>
            <w:color w:val="0000FF"/>
          </w:rPr>
          <w:t>Приказа</w:t>
        </w:r>
      </w:hyperlink>
      <w:r>
        <w:t xml:space="preserve"> комитета по социальной защите населения Ленинградской области от 17.03.2025 N 04-32)</w:t>
      </w:r>
    </w:p>
    <w:p w:rsidR="008D5E98" w:rsidRDefault="008D5E98" w:rsidP="008D5E98">
      <w:pPr>
        <w:pStyle w:val="ConsPlusNormal"/>
        <w:spacing w:before="220"/>
        <w:ind w:firstLine="540"/>
        <w:jc w:val="both"/>
      </w:pPr>
      <w:r>
        <w:t>3) паспорт гражданина Российской Федерации (заявителя) либо иной документ, удостоверяющий в соответствии с законодательством Российской Федерации личность заявителя;</w:t>
      </w:r>
    </w:p>
    <w:p w:rsidR="008D5E98" w:rsidRDefault="008D5E98" w:rsidP="008D5E98">
      <w:pPr>
        <w:pStyle w:val="ConsPlusNormal"/>
        <w:spacing w:before="220"/>
        <w:ind w:firstLine="540"/>
        <w:jc w:val="both"/>
      </w:pPr>
      <w:bookmarkStart w:id="3" w:name="P19545"/>
      <w:bookmarkEnd w:id="3"/>
      <w:r>
        <w:t>4) паспорт гражданина Российской Федерации (представителя заявителя) и документы, подтверждающие полномочия представителя заявителя (в случае если документы подаются представителем заявителя).</w:t>
      </w:r>
    </w:p>
    <w:p w:rsidR="008D5E98" w:rsidRDefault="008D5E98" w:rsidP="008D5E98">
      <w:pPr>
        <w:pStyle w:val="ConsPlusNormal"/>
        <w:spacing w:before="220"/>
        <w:ind w:firstLine="540"/>
        <w:jc w:val="both"/>
      </w:pPr>
      <w:r>
        <w:t xml:space="preserve">2.6.1. Заявитель дополнительно к документам, перечисленным в </w:t>
      </w:r>
      <w:hyperlink w:anchor="P19538">
        <w:r>
          <w:rPr>
            <w:color w:val="0000FF"/>
          </w:rPr>
          <w:t>пункте 2.6</w:t>
        </w:r>
      </w:hyperlink>
      <w:r>
        <w:t xml:space="preserve"> настоящего регламента, представляет:</w:t>
      </w:r>
    </w:p>
    <w:p w:rsidR="008D5E98" w:rsidRDefault="008D5E98" w:rsidP="008D5E98">
      <w:pPr>
        <w:pStyle w:val="ConsPlusNormal"/>
        <w:spacing w:before="220"/>
        <w:ind w:firstLine="540"/>
        <w:jc w:val="both"/>
      </w:pPr>
      <w:r>
        <w:t xml:space="preserve">1) В случае получения дубликата удостоверения в связи с утратой, порчей, изменением фамилии (имени, отчества) заявитель дополнительно к документам, указанным в </w:t>
      </w:r>
      <w:hyperlink w:anchor="P19539">
        <w:r>
          <w:rPr>
            <w:color w:val="0000FF"/>
          </w:rPr>
          <w:t>подпунктах 1</w:t>
        </w:r>
      </w:hyperlink>
      <w:r>
        <w:t xml:space="preserve"> - </w:t>
      </w:r>
      <w:hyperlink w:anchor="P19545">
        <w:r>
          <w:rPr>
            <w:color w:val="0000FF"/>
          </w:rPr>
          <w:t>4</w:t>
        </w:r>
      </w:hyperlink>
      <w:r>
        <w:t xml:space="preserve">, </w:t>
      </w:r>
      <w:hyperlink w:anchor="P19553">
        <w:r>
          <w:rPr>
            <w:color w:val="0000FF"/>
          </w:rPr>
          <w:t>2.6.2 пункта 2.6</w:t>
        </w:r>
      </w:hyperlink>
      <w:r>
        <w:t xml:space="preserve"> настоящего регламента, представляет:</w:t>
      </w:r>
    </w:p>
    <w:p w:rsidR="008D5E98" w:rsidRDefault="008D5E98" w:rsidP="008D5E98">
      <w:pPr>
        <w:pStyle w:val="ConsPlusNormal"/>
        <w:spacing w:before="220"/>
        <w:ind w:firstLine="540"/>
        <w:jc w:val="both"/>
      </w:pPr>
      <w:r>
        <w:t>а) в случае порчи удостоверения - пришедшее в негодность удостоверение, которое сдается при получении дубликата удостоверения;</w:t>
      </w:r>
    </w:p>
    <w:p w:rsidR="008D5E98" w:rsidRDefault="008D5E98" w:rsidP="008D5E98">
      <w:pPr>
        <w:pStyle w:val="ConsPlusNormal"/>
        <w:spacing w:before="220"/>
        <w:ind w:firstLine="540"/>
        <w:jc w:val="both"/>
      </w:pPr>
      <w:r>
        <w:t>б) в случае изменения фамилии (имени, отчества) лица, которому выдано удостоверение, - удостоверение, подлежащее замене, которое сдается при получении дубликата удостоверения;</w:t>
      </w:r>
    </w:p>
    <w:p w:rsidR="008D5E98" w:rsidRDefault="008D5E98" w:rsidP="008D5E98">
      <w:pPr>
        <w:pStyle w:val="ConsPlusNormal"/>
        <w:spacing w:before="220"/>
        <w:ind w:firstLine="540"/>
        <w:jc w:val="both"/>
      </w:pPr>
      <w:r>
        <w:t>2) В случае если заявитель относится к лицам без определенного места жительства, гражданин представляет документы, содержащие сведения о последней регистрации по месту жительства на территории Ленинградской области;</w:t>
      </w:r>
    </w:p>
    <w:p w:rsidR="008D5E98" w:rsidRDefault="008D5E98" w:rsidP="008D5E98">
      <w:pPr>
        <w:pStyle w:val="ConsPlusNormal"/>
        <w:spacing w:before="220"/>
        <w:ind w:firstLine="540"/>
        <w:jc w:val="both"/>
      </w:pPr>
      <w:r>
        <w:t xml:space="preserve">3) В случае если заявитель выбрал способ перечисления ежемесячной денежной выплаты, назначаемой в беззаявительно в соответствии с </w:t>
      </w:r>
      <w:hyperlink r:id="rId40">
        <w:r>
          <w:rPr>
            <w:color w:val="0000FF"/>
          </w:rPr>
          <w:t>Порядком</w:t>
        </w:r>
      </w:hyperlink>
      <w:r>
        <w:t xml:space="preserve"> предоставления ежемесячных денежных выплат отдельным категориям граждан, проживающих на территории Ленинградской области, утвержденным постановлением Правительства Ленинградской области от 15.02.2018 N 45,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справку (распечатка с сайта кредитной организации) о реквизитах кредитной организации и открытого в ней текущего счета в рублях для перечисления ежемесячной денежной выплаты.</w:t>
      </w:r>
    </w:p>
    <w:p w:rsidR="008D5E98" w:rsidRDefault="008D5E98" w:rsidP="008D5E98">
      <w:pPr>
        <w:pStyle w:val="ConsPlusNormal"/>
        <w:jc w:val="both"/>
      </w:pPr>
      <w:r>
        <w:t xml:space="preserve">(пп. 3 введен </w:t>
      </w:r>
      <w:hyperlink r:id="rId41">
        <w:r>
          <w:rPr>
            <w:color w:val="0000FF"/>
          </w:rPr>
          <w:t>Приказом</w:t>
        </w:r>
      </w:hyperlink>
      <w:r>
        <w:t xml:space="preserve"> комитета по социальной защите населения Ленинградской области от 15.06.2022 N 04-31)</w:t>
      </w:r>
    </w:p>
    <w:p w:rsidR="008D5E98" w:rsidRDefault="008D5E98" w:rsidP="008D5E98">
      <w:pPr>
        <w:pStyle w:val="ConsPlusNormal"/>
        <w:spacing w:before="220"/>
        <w:ind w:firstLine="540"/>
        <w:jc w:val="both"/>
      </w:pPr>
      <w:bookmarkStart w:id="4" w:name="P19553"/>
      <w:bookmarkEnd w:id="4"/>
      <w:r>
        <w:t>2.6.2. Представитель заявителя из числа:</w:t>
      </w:r>
    </w:p>
    <w:p w:rsidR="008D5E98" w:rsidRDefault="008D5E98" w:rsidP="008D5E98">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42">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D5E98" w:rsidRDefault="008D5E98" w:rsidP="008D5E98">
      <w:pPr>
        <w:pStyle w:val="ConsPlusNormal"/>
        <w:jc w:val="both"/>
      </w:pPr>
      <w:r>
        <w:t xml:space="preserve">(в ред. </w:t>
      </w:r>
      <w:hyperlink r:id="rId43">
        <w:r>
          <w:rPr>
            <w:color w:val="0000FF"/>
          </w:rPr>
          <w:t>Приказа</w:t>
        </w:r>
      </w:hyperlink>
      <w:r>
        <w:t xml:space="preserve"> комитета по социальной защите населения Ленинградской области от 15.02.2023 N 04-10)</w:t>
      </w:r>
    </w:p>
    <w:p w:rsidR="008D5E98" w:rsidRDefault="008D5E98" w:rsidP="008D5E98">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44">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8D5E98" w:rsidRDefault="008D5E98" w:rsidP="008D5E98">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15.02.2023 N 04-10)</w:t>
      </w:r>
    </w:p>
    <w:p w:rsidR="008D5E98" w:rsidRDefault="008D5E98" w:rsidP="008D5E98">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8D5E98" w:rsidRDefault="008D5E98" w:rsidP="008D5E98">
      <w:pPr>
        <w:pStyle w:val="ConsPlusNormal"/>
        <w:jc w:val="both"/>
      </w:pPr>
      <w:r>
        <w:t xml:space="preserve">(пп. "а" в ред. </w:t>
      </w:r>
      <w:hyperlink r:id="rId47">
        <w:r>
          <w:rPr>
            <w:color w:val="0000FF"/>
          </w:rPr>
          <w:t>Приказа</w:t>
        </w:r>
      </w:hyperlink>
      <w:r>
        <w:t xml:space="preserve"> комитета по социальной защите населения Ленинградской области от 24.02.2025 N 04-25)</w:t>
      </w:r>
    </w:p>
    <w:p w:rsidR="008D5E98" w:rsidRDefault="008D5E98" w:rsidP="008D5E98">
      <w:pPr>
        <w:pStyle w:val="ConsPlusNormal"/>
        <w:spacing w:before="220"/>
        <w:ind w:firstLine="540"/>
        <w:jc w:val="both"/>
      </w:pPr>
      <w:r>
        <w:t xml:space="preserve">б) доверенность, удостоверенную в соответствии с </w:t>
      </w:r>
      <w:hyperlink r:id="rId4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8D5E98" w:rsidRDefault="008D5E98" w:rsidP="008D5E98">
      <w:pPr>
        <w:pStyle w:val="ConsPlusNormal"/>
        <w:spacing w:before="220"/>
        <w:ind w:firstLine="540"/>
        <w:jc w:val="both"/>
      </w:pPr>
      <w:r>
        <w:lastRenderedPageBreak/>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D5E98" w:rsidRDefault="008D5E98" w:rsidP="008D5E98">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D5E98" w:rsidRDefault="008D5E98" w:rsidP="008D5E98">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8D5E98" w:rsidRDefault="008D5E98" w:rsidP="008D5E98">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8D5E98" w:rsidRDefault="008D5E98" w:rsidP="008D5E98">
      <w:pPr>
        <w:pStyle w:val="ConsPlusNormal"/>
        <w:jc w:val="both"/>
      </w:pPr>
      <w:r>
        <w:t xml:space="preserve">(в ред. </w:t>
      </w:r>
      <w:hyperlink r:id="rId49">
        <w:r>
          <w:rPr>
            <w:color w:val="0000FF"/>
          </w:rPr>
          <w:t>Приказа</w:t>
        </w:r>
      </w:hyperlink>
      <w:r>
        <w:t xml:space="preserve"> комитета по социальной защите населения Ленинградской области от 14.06.2024 N 04-35)</w:t>
      </w:r>
    </w:p>
    <w:p w:rsidR="008D5E98" w:rsidRDefault="008D5E98" w:rsidP="008D5E98">
      <w:pPr>
        <w:pStyle w:val="ConsPlusNormal"/>
        <w:spacing w:before="220"/>
        <w:ind w:firstLine="540"/>
        <w:jc w:val="both"/>
      </w:pPr>
      <w:r>
        <w:t>в) доверенность в простой письменной форме согласно приложениям 9 и 10 (не приводятся) к настоящему регламенту.</w:t>
      </w:r>
    </w:p>
    <w:p w:rsidR="008D5E98" w:rsidRDefault="008D5E98" w:rsidP="008D5E98">
      <w:pPr>
        <w:pStyle w:val="ConsPlusNormal"/>
        <w:spacing w:before="220"/>
        <w:ind w:firstLine="540"/>
        <w:jc w:val="both"/>
      </w:pPr>
      <w:bookmarkStart w:id="5" w:name="P19567"/>
      <w:bookmarkEnd w:id="5"/>
      <w:r>
        <w:t>2.6.3. Заявление о предоставлении государственной услуги заполняется в электронном виде в МФЦ, или на ПГУ ЛО, или на ЕПГУ.</w:t>
      </w:r>
    </w:p>
    <w:p w:rsidR="008D5E98" w:rsidRDefault="008D5E98" w:rsidP="008D5E98">
      <w:pPr>
        <w:pStyle w:val="ConsPlusNormal"/>
        <w:spacing w:before="220"/>
        <w:ind w:firstLine="540"/>
        <w:jc w:val="both"/>
      </w:pPr>
      <w:r>
        <w:t>Заполненное заявление должно отвечать следующим требованиям:</w:t>
      </w:r>
    </w:p>
    <w:p w:rsidR="008D5E98" w:rsidRDefault="008D5E98" w:rsidP="008D5E98">
      <w:pPr>
        <w:pStyle w:val="ConsPlusNormal"/>
        <w:spacing w:before="220"/>
        <w:ind w:firstLine="540"/>
        <w:jc w:val="both"/>
      </w:pPr>
      <w:r>
        <w:t xml:space="preserve">написано на бланке по </w:t>
      </w:r>
      <w:hyperlink w:anchor="P19948">
        <w:r>
          <w:rPr>
            <w:color w:val="0000FF"/>
          </w:rPr>
          <w:t>форме</w:t>
        </w:r>
      </w:hyperlink>
      <w:r>
        <w:t xml:space="preserve"> согласно приложению 1 к настоящему регламенту;</w:t>
      </w:r>
    </w:p>
    <w:p w:rsidR="008D5E98" w:rsidRDefault="008D5E98" w:rsidP="008D5E98">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8D5E98" w:rsidRDefault="008D5E98" w:rsidP="008D5E98">
      <w:pPr>
        <w:pStyle w:val="ConsPlusNormal"/>
        <w:spacing w:before="220"/>
        <w:ind w:firstLine="540"/>
        <w:jc w:val="both"/>
      </w:pPr>
      <w:r>
        <w:t>не допускается использования сокращений и аббревиатур;</w:t>
      </w:r>
    </w:p>
    <w:p w:rsidR="008D5E98" w:rsidRDefault="008D5E98" w:rsidP="008D5E98">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8D5E98" w:rsidRDefault="008D5E98" w:rsidP="008D5E98">
      <w:pPr>
        <w:pStyle w:val="ConsPlusNormal"/>
        <w:spacing w:before="220"/>
        <w:ind w:firstLine="540"/>
        <w:jc w:val="both"/>
      </w:pPr>
      <w:r>
        <w:t>формат документа при обращении посредством ЕПГУ/ПГУ ЛО, формат сканирования при обращении посредством МФЦ - многостраничный pdf, расширением 150 dpi, в черно-белом или сером цвете.</w:t>
      </w:r>
    </w:p>
    <w:p w:rsidR="008D5E98" w:rsidRDefault="008D5E98" w:rsidP="008D5E98">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8D5E98" w:rsidRDefault="008D5E98" w:rsidP="008D5E98">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8D5E98" w:rsidRDefault="008D5E98" w:rsidP="008D5E98">
      <w:pPr>
        <w:pStyle w:val="ConsPlusNormal"/>
        <w:spacing w:before="220"/>
        <w:ind w:firstLine="540"/>
        <w:jc w:val="both"/>
      </w:pPr>
      <w:r>
        <w:t>При отсутствии технической возможности поступления заявления в МФЦ посредством ПГУ ЛО или ЕПГУ заявление подается заявителем через МФЦ.</w:t>
      </w:r>
    </w:p>
    <w:p w:rsidR="008D5E98" w:rsidRDefault="008D5E98" w:rsidP="008D5E98">
      <w:pPr>
        <w:pStyle w:val="ConsPlusNormal"/>
        <w:spacing w:before="220"/>
        <w:ind w:firstLine="540"/>
        <w:jc w:val="both"/>
      </w:pPr>
      <w:r>
        <w:t xml:space="preserve">2.6.4. Прилагаемые к заявлению документы должны позволять идентифицировать </w:t>
      </w:r>
      <w:r>
        <w:lastRenderedPageBreak/>
        <w:t>принадлежность документа заявителю (представителю заявителя) и отвечать следующим требованиям:</w:t>
      </w:r>
    </w:p>
    <w:p w:rsidR="008D5E98" w:rsidRDefault="008D5E98" w:rsidP="008D5E98">
      <w:pPr>
        <w:pStyle w:val="ConsPlusNormal"/>
        <w:spacing w:before="220"/>
        <w:ind w:firstLine="540"/>
        <w:jc w:val="both"/>
      </w:pPr>
      <w:r>
        <w:t>тексты документов написаны разборчиво, записи и печати в них хорошо читаемы;</w:t>
      </w:r>
    </w:p>
    <w:p w:rsidR="008D5E98" w:rsidRDefault="008D5E98" w:rsidP="008D5E98">
      <w:pPr>
        <w:pStyle w:val="ConsPlusNormal"/>
        <w:spacing w:before="220"/>
        <w:ind w:firstLine="540"/>
        <w:jc w:val="both"/>
      </w:pPr>
      <w:r>
        <w:t>фамилия, имя и отчество заявителя написаны полностью;</w:t>
      </w:r>
    </w:p>
    <w:p w:rsidR="008D5E98" w:rsidRDefault="008D5E98" w:rsidP="008D5E98">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8D5E98" w:rsidRDefault="008D5E98" w:rsidP="008D5E98">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8D5E98" w:rsidRDefault="008D5E98" w:rsidP="008D5E98">
      <w:pPr>
        <w:pStyle w:val="ConsPlusNormal"/>
        <w:spacing w:before="220"/>
        <w:ind w:firstLine="540"/>
        <w:jc w:val="both"/>
      </w:pPr>
      <w:r>
        <w:t>К документам, оформленным на иностранном языке, прилагается надлежащим образом заверенный в соответствии с законодательством Российской Федерации перевод на русский язык.</w:t>
      </w:r>
    </w:p>
    <w:p w:rsidR="008D5E98" w:rsidRDefault="008D5E98" w:rsidP="008D5E98">
      <w:pPr>
        <w:pStyle w:val="ConsPlusNormal"/>
        <w:ind w:firstLine="540"/>
        <w:jc w:val="both"/>
      </w:pPr>
    </w:p>
    <w:p w:rsidR="008D5E98" w:rsidRDefault="008D5E98" w:rsidP="008D5E98">
      <w:pPr>
        <w:pStyle w:val="ConsPlusTitle"/>
        <w:jc w:val="center"/>
        <w:outlineLvl w:val="2"/>
      </w:pPr>
      <w:r>
        <w:t>Исчерпывающий перечень документов, необходимых</w:t>
      </w:r>
    </w:p>
    <w:p w:rsidR="008D5E98" w:rsidRDefault="008D5E98" w:rsidP="008D5E98">
      <w:pPr>
        <w:pStyle w:val="ConsPlusTitle"/>
        <w:jc w:val="center"/>
      </w:pPr>
      <w:r>
        <w:t>в соответствии с законодательными или иными нормативными</w:t>
      </w:r>
    </w:p>
    <w:p w:rsidR="008D5E98" w:rsidRDefault="008D5E98" w:rsidP="008D5E98">
      <w:pPr>
        <w:pStyle w:val="ConsPlusTitle"/>
        <w:jc w:val="center"/>
      </w:pPr>
      <w:r>
        <w:t>правовыми актами для предоставления государственной услуги,</w:t>
      </w:r>
    </w:p>
    <w:p w:rsidR="008D5E98" w:rsidRDefault="008D5E98" w:rsidP="008D5E98">
      <w:pPr>
        <w:pStyle w:val="ConsPlusTitle"/>
        <w:jc w:val="center"/>
      </w:pPr>
      <w:r>
        <w:t>находящихся в распоряжении государственных органов, органов</w:t>
      </w:r>
    </w:p>
    <w:p w:rsidR="008D5E98" w:rsidRDefault="008D5E98" w:rsidP="008D5E98">
      <w:pPr>
        <w:pStyle w:val="ConsPlusTitle"/>
        <w:jc w:val="center"/>
      </w:pPr>
      <w:r>
        <w:t>местного самоуправления и подведомственных им организаций</w:t>
      </w:r>
    </w:p>
    <w:p w:rsidR="008D5E98" w:rsidRDefault="008D5E98" w:rsidP="008D5E98">
      <w:pPr>
        <w:pStyle w:val="ConsPlusTitle"/>
        <w:jc w:val="center"/>
      </w:pPr>
      <w:r>
        <w:t>(за исключением организаций, оказывающих услуги, необходимые</w:t>
      </w:r>
    </w:p>
    <w:p w:rsidR="008D5E98" w:rsidRDefault="008D5E98" w:rsidP="008D5E98">
      <w:pPr>
        <w:pStyle w:val="ConsPlusTitle"/>
        <w:jc w:val="center"/>
      </w:pPr>
      <w:r>
        <w:t>и обязательные для предоставления государственной услуги)</w:t>
      </w:r>
    </w:p>
    <w:p w:rsidR="008D5E98" w:rsidRDefault="008D5E98" w:rsidP="008D5E98">
      <w:pPr>
        <w:pStyle w:val="ConsPlusTitle"/>
        <w:jc w:val="center"/>
      </w:pPr>
      <w:r>
        <w:t>и подлежащих представлению в рамках межведомственного</w:t>
      </w:r>
    </w:p>
    <w:p w:rsidR="008D5E98" w:rsidRDefault="008D5E98" w:rsidP="008D5E98">
      <w:pPr>
        <w:pStyle w:val="ConsPlusTitle"/>
        <w:jc w:val="center"/>
      </w:pPr>
      <w:r>
        <w:t>информационного взаимодействия</w:t>
      </w:r>
    </w:p>
    <w:p w:rsidR="008D5E98" w:rsidRDefault="008D5E98" w:rsidP="008D5E98">
      <w:pPr>
        <w:pStyle w:val="ConsPlusNormal"/>
        <w:ind w:firstLine="540"/>
        <w:jc w:val="both"/>
      </w:pPr>
    </w:p>
    <w:p w:rsidR="008D5E98" w:rsidRDefault="008D5E98" w:rsidP="008D5E98">
      <w:pPr>
        <w:pStyle w:val="ConsPlusNormal"/>
        <w:ind w:firstLine="540"/>
        <w:jc w:val="both"/>
      </w:pPr>
      <w:bookmarkStart w:id="6" w:name="P19594"/>
      <w:bookmarkEnd w:id="6"/>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8D5E98" w:rsidRDefault="008D5E98" w:rsidP="008D5E98">
      <w:pPr>
        <w:pStyle w:val="ConsPlusNormal"/>
        <w:spacing w:before="220"/>
        <w:ind w:firstLine="540"/>
        <w:jc w:val="both"/>
      </w:pPr>
      <w:r>
        <w:t>а) 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8D5E98" w:rsidRDefault="008D5E98" w:rsidP="008D5E98">
      <w:pPr>
        <w:pStyle w:val="ConsPlusNormal"/>
        <w:spacing w:before="220"/>
        <w:ind w:firstLine="540"/>
        <w:jc w:val="both"/>
      </w:pPr>
      <w:r>
        <w:t>б) сведения о регистрации заявителя по месту жительства или месту пребывания в Ленинградской области (при отсутствии в паспорте заявителя отметки о регистрации по месту жительства в Ленинградской области);</w:t>
      </w:r>
    </w:p>
    <w:p w:rsidR="008D5E98" w:rsidRDefault="008D5E98" w:rsidP="008D5E98">
      <w:pPr>
        <w:pStyle w:val="ConsPlusNormal"/>
        <w:spacing w:before="220"/>
        <w:ind w:firstLine="540"/>
        <w:jc w:val="both"/>
      </w:pPr>
      <w:r>
        <w:t>в) в случае изменения фамилии, имени, отчества заявителя - сведения об актах гражданского состояния из Единого государственного реестра записей актов гражданского состояния, в том числе:</w:t>
      </w:r>
    </w:p>
    <w:p w:rsidR="008D5E98" w:rsidRDefault="008D5E98" w:rsidP="008D5E98">
      <w:pPr>
        <w:pStyle w:val="ConsPlusNormal"/>
        <w:spacing w:before="220"/>
        <w:ind w:firstLine="540"/>
        <w:jc w:val="both"/>
      </w:pPr>
      <w:r>
        <w:t>сведения о государственной регистрации заключения брака;</w:t>
      </w:r>
    </w:p>
    <w:p w:rsidR="008D5E98" w:rsidRDefault="008D5E98" w:rsidP="008D5E98">
      <w:pPr>
        <w:pStyle w:val="ConsPlusNormal"/>
        <w:spacing w:before="220"/>
        <w:ind w:firstLine="540"/>
        <w:jc w:val="both"/>
      </w:pPr>
      <w:r>
        <w:t>сведения о государственной регистрации перемены имени;</w:t>
      </w:r>
    </w:p>
    <w:p w:rsidR="008D5E98" w:rsidRDefault="008D5E98" w:rsidP="008D5E98">
      <w:pPr>
        <w:pStyle w:val="ConsPlusNormal"/>
        <w:spacing w:before="220"/>
        <w:ind w:firstLine="540"/>
        <w:jc w:val="both"/>
      </w:pPr>
      <w:r>
        <w:t>сведения о государственной регистрации расторжения брака.</w:t>
      </w:r>
    </w:p>
    <w:p w:rsidR="008D5E98" w:rsidRDefault="008D5E98" w:rsidP="008D5E98">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8D5E98" w:rsidRDefault="008D5E98" w:rsidP="008D5E98">
      <w:pPr>
        <w:pStyle w:val="ConsPlusNormal"/>
        <w:spacing w:before="220"/>
        <w:ind w:firstLine="540"/>
        <w:jc w:val="both"/>
      </w:pPr>
      <w:r>
        <w:t xml:space="preserve">2.7.1. Заявитель вправе представить документы (сведения), указанные в </w:t>
      </w:r>
      <w:hyperlink w:anchor="P19594">
        <w:r>
          <w:rPr>
            <w:color w:val="0000FF"/>
          </w:rPr>
          <w:t>пункте 2.7</w:t>
        </w:r>
      </w:hyperlink>
      <w:r>
        <w:t xml:space="preserve"> настоящего регламента, по собственной инициативе, в том числе документ, подтверждающий проживание на территории Ленинградской области:</w:t>
      </w:r>
    </w:p>
    <w:p w:rsidR="008D5E98" w:rsidRDefault="008D5E98" w:rsidP="008D5E98">
      <w:pPr>
        <w:pStyle w:val="ConsPlusNormal"/>
        <w:spacing w:before="220"/>
        <w:ind w:firstLine="540"/>
        <w:jc w:val="both"/>
      </w:pPr>
      <w:r>
        <w:lastRenderedPageBreak/>
        <w:t>- документы регистрационного учета по месту жительства или по месту пребывания (свидетельство о регистрации по месту пребывания (форма N 3));</w:t>
      </w:r>
    </w:p>
    <w:p w:rsidR="008D5E98" w:rsidRDefault="008D5E98" w:rsidP="008D5E98">
      <w:pPr>
        <w:pStyle w:val="ConsPlusNormal"/>
        <w:spacing w:before="220"/>
        <w:ind w:firstLine="540"/>
        <w:jc w:val="both"/>
      </w:pPr>
      <w:r>
        <w:t>-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отсутствии регистрации по месту жительства или по месту пребывания на территории Ленинградской области);</w:t>
      </w:r>
    </w:p>
    <w:p w:rsidR="008D5E98" w:rsidRDefault="008D5E98" w:rsidP="008D5E98">
      <w:pPr>
        <w:pStyle w:val="ConsPlusNormal"/>
        <w:spacing w:before="220"/>
        <w:ind w:firstLine="540"/>
        <w:jc w:val="both"/>
      </w:pPr>
      <w:r>
        <w:t>2.7.2. Органы, предоставляющие государственную услугу, не вправе требовать:</w:t>
      </w:r>
    </w:p>
    <w:p w:rsidR="008D5E98" w:rsidRDefault="008D5E98" w:rsidP="008D5E9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D5E98" w:rsidRDefault="008D5E98" w:rsidP="008D5E98">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8D5E98" w:rsidRDefault="008D5E98" w:rsidP="008D5E98">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8D5E98" w:rsidRDefault="008D5E98" w:rsidP="008D5E98">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r>
          <w:rPr>
            <w:color w:val="0000FF"/>
          </w:rPr>
          <w:t>пунктом 4 части 1 статьи 7</w:t>
        </w:r>
      </w:hyperlink>
      <w:r>
        <w:t xml:space="preserve"> Федерального закона N 210-ФЗ;</w:t>
      </w:r>
    </w:p>
    <w:p w:rsidR="008D5E98" w:rsidRDefault="008D5E98" w:rsidP="008D5E98">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D5E98" w:rsidRDefault="008D5E98" w:rsidP="008D5E98">
      <w:pPr>
        <w:pStyle w:val="ConsPlusNormal"/>
        <w:ind w:firstLine="540"/>
        <w:jc w:val="both"/>
      </w:pPr>
    </w:p>
    <w:p w:rsidR="008D5E98" w:rsidRDefault="008D5E98" w:rsidP="008D5E98">
      <w:pPr>
        <w:pStyle w:val="ConsPlusTitle"/>
        <w:jc w:val="center"/>
        <w:outlineLvl w:val="2"/>
      </w:pPr>
      <w:r>
        <w:t>Исчерпывающий перечень оснований для приостановления</w:t>
      </w:r>
    </w:p>
    <w:p w:rsidR="008D5E98" w:rsidRDefault="008D5E98" w:rsidP="008D5E98">
      <w:pPr>
        <w:pStyle w:val="ConsPlusTitle"/>
        <w:jc w:val="center"/>
      </w:pPr>
      <w:r>
        <w:t>предоставления государственной услуги с указанием допустимых</w:t>
      </w:r>
    </w:p>
    <w:p w:rsidR="008D5E98" w:rsidRDefault="008D5E98" w:rsidP="008D5E98">
      <w:pPr>
        <w:pStyle w:val="ConsPlusTitle"/>
        <w:jc w:val="center"/>
      </w:pPr>
      <w:r>
        <w:t>сроков приостановления в случае, если возможность</w:t>
      </w:r>
    </w:p>
    <w:p w:rsidR="008D5E98" w:rsidRDefault="008D5E98" w:rsidP="008D5E98">
      <w:pPr>
        <w:pStyle w:val="ConsPlusTitle"/>
        <w:jc w:val="center"/>
      </w:pPr>
      <w:r>
        <w:t>приостановления предоставления государственной услуги</w:t>
      </w:r>
    </w:p>
    <w:p w:rsidR="008D5E98" w:rsidRDefault="008D5E98" w:rsidP="008D5E98">
      <w:pPr>
        <w:pStyle w:val="ConsPlusTitle"/>
        <w:jc w:val="center"/>
      </w:pPr>
      <w:r>
        <w:t>предусмотрена действующим законодательством</w:t>
      </w:r>
    </w:p>
    <w:p w:rsidR="008D5E98" w:rsidRDefault="008D5E98" w:rsidP="008D5E98">
      <w:pPr>
        <w:pStyle w:val="ConsPlusNormal"/>
        <w:jc w:val="center"/>
      </w:pPr>
    </w:p>
    <w:p w:rsidR="008D5E98" w:rsidRDefault="008D5E98" w:rsidP="008D5E98">
      <w:pPr>
        <w:pStyle w:val="ConsPlusNormal"/>
        <w:ind w:firstLine="540"/>
        <w:jc w:val="both"/>
      </w:pPr>
      <w:r>
        <w:t>2.8. Основания для приостановления предоставления государственной услуги не предусмотрены.</w:t>
      </w:r>
    </w:p>
    <w:p w:rsidR="008D5E98" w:rsidRDefault="008D5E98" w:rsidP="008D5E98">
      <w:pPr>
        <w:pStyle w:val="ConsPlusNormal"/>
        <w:ind w:firstLine="540"/>
        <w:jc w:val="both"/>
      </w:pPr>
    </w:p>
    <w:p w:rsidR="008D5E98" w:rsidRDefault="008D5E98" w:rsidP="008D5E98">
      <w:pPr>
        <w:pStyle w:val="ConsPlusTitle"/>
        <w:jc w:val="center"/>
        <w:outlineLvl w:val="2"/>
      </w:pPr>
      <w:r>
        <w:t>Исчерпывающий перечень оснований для отказа в приеме</w:t>
      </w:r>
    </w:p>
    <w:p w:rsidR="008D5E98" w:rsidRDefault="008D5E98" w:rsidP="008D5E98">
      <w:pPr>
        <w:pStyle w:val="ConsPlusTitle"/>
        <w:jc w:val="center"/>
      </w:pPr>
      <w:r>
        <w:t>документов, необходимых для предоставления</w:t>
      </w:r>
    </w:p>
    <w:p w:rsidR="008D5E98" w:rsidRDefault="008D5E98" w:rsidP="008D5E98">
      <w:pPr>
        <w:pStyle w:val="ConsPlusTitle"/>
        <w:jc w:val="center"/>
      </w:pPr>
      <w:r>
        <w:t>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2.9. Основания для отказа в приеме документов, необходимых для предоставления государственной услуги, не предусмотрены.</w:t>
      </w:r>
    </w:p>
    <w:p w:rsidR="008D5E98" w:rsidRDefault="008D5E98" w:rsidP="008D5E98">
      <w:pPr>
        <w:pStyle w:val="ConsPlusNormal"/>
        <w:ind w:firstLine="540"/>
        <w:jc w:val="both"/>
      </w:pPr>
    </w:p>
    <w:p w:rsidR="008D5E98" w:rsidRDefault="008D5E98" w:rsidP="008D5E98">
      <w:pPr>
        <w:pStyle w:val="ConsPlusTitle"/>
        <w:jc w:val="center"/>
        <w:outlineLvl w:val="2"/>
      </w:pPr>
      <w:r>
        <w:t>Исчерпывающий перечень оснований для отказа в предоставлении</w:t>
      </w:r>
    </w:p>
    <w:p w:rsidR="008D5E98" w:rsidRDefault="008D5E98" w:rsidP="008D5E98">
      <w:pPr>
        <w:pStyle w:val="ConsPlusTitle"/>
        <w:jc w:val="center"/>
      </w:pPr>
      <w:r>
        <w:t>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bookmarkStart w:id="7" w:name="P19629"/>
      <w:bookmarkEnd w:id="7"/>
      <w:r>
        <w:t>2.10. Исчерпывающий перечень оснований для отказа в предоставлении государственной услуги:</w:t>
      </w:r>
    </w:p>
    <w:p w:rsidR="008D5E98" w:rsidRDefault="008D5E98" w:rsidP="008D5E98">
      <w:pPr>
        <w:pStyle w:val="ConsPlusNormal"/>
        <w:spacing w:before="220"/>
        <w:ind w:firstLine="540"/>
        <w:jc w:val="both"/>
      </w:pPr>
      <w:r>
        <w:t>отсутствие гражданства Российской Федерации;</w:t>
      </w:r>
    </w:p>
    <w:p w:rsidR="008D5E98" w:rsidRDefault="008D5E98" w:rsidP="008D5E98">
      <w:pPr>
        <w:pStyle w:val="ConsPlusNormal"/>
        <w:spacing w:before="220"/>
        <w:ind w:firstLine="540"/>
        <w:jc w:val="both"/>
      </w:pPr>
      <w:r>
        <w:t>отсутствие документального подтверждения факта рождения в период с 3 сентября 1927 года по 3 сентября 1945 года;</w:t>
      </w:r>
    </w:p>
    <w:p w:rsidR="008D5E98" w:rsidRDefault="008D5E98" w:rsidP="008D5E98">
      <w:pPr>
        <w:pStyle w:val="ConsPlusNormal"/>
        <w:spacing w:before="220"/>
        <w:ind w:firstLine="540"/>
        <w:jc w:val="both"/>
      </w:pPr>
      <w:r>
        <w:t>отсутствие факта постоянного проживания на территории Ленинградской области не менее пяти лет на дату подачи заявления.</w:t>
      </w:r>
    </w:p>
    <w:p w:rsidR="008D5E98" w:rsidRDefault="008D5E98" w:rsidP="008D5E98">
      <w:pPr>
        <w:pStyle w:val="ConsPlusNormal"/>
        <w:spacing w:before="220"/>
        <w:ind w:firstLine="540"/>
        <w:jc w:val="both"/>
      </w:pPr>
      <w:r>
        <w:t>Основаниями для отказа в выдаче дубликата удостоверения является отсутствие у лица факта выдачи удостоверения.</w:t>
      </w:r>
    </w:p>
    <w:p w:rsidR="008D5E98" w:rsidRDefault="008D5E98" w:rsidP="008D5E98">
      <w:pPr>
        <w:pStyle w:val="ConsPlusNormal"/>
        <w:ind w:firstLine="540"/>
        <w:jc w:val="both"/>
      </w:pPr>
    </w:p>
    <w:p w:rsidR="008D5E98" w:rsidRDefault="008D5E98" w:rsidP="008D5E98">
      <w:pPr>
        <w:pStyle w:val="ConsPlusTitle"/>
        <w:jc w:val="center"/>
        <w:outlineLvl w:val="2"/>
      </w:pPr>
      <w:r>
        <w:t>Порядок, размер и основания взимания государственной пошлины</w:t>
      </w:r>
    </w:p>
    <w:p w:rsidR="008D5E98" w:rsidRDefault="008D5E98" w:rsidP="008D5E98">
      <w:pPr>
        <w:pStyle w:val="ConsPlusTitle"/>
        <w:jc w:val="center"/>
      </w:pPr>
      <w:r>
        <w:t>или иной платы, взимаемой за предоставление</w:t>
      </w:r>
    </w:p>
    <w:p w:rsidR="008D5E98" w:rsidRDefault="008D5E98" w:rsidP="008D5E98">
      <w:pPr>
        <w:pStyle w:val="ConsPlusTitle"/>
        <w:jc w:val="center"/>
      </w:pPr>
      <w:r>
        <w:t>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2.11. Государственная услуга предоставляется бесплатно.</w:t>
      </w:r>
    </w:p>
    <w:p w:rsidR="008D5E98" w:rsidRDefault="008D5E98" w:rsidP="008D5E98">
      <w:pPr>
        <w:pStyle w:val="ConsPlusNormal"/>
        <w:ind w:firstLine="540"/>
        <w:jc w:val="both"/>
      </w:pPr>
    </w:p>
    <w:p w:rsidR="008D5E98" w:rsidRDefault="008D5E98" w:rsidP="008D5E98">
      <w:pPr>
        <w:pStyle w:val="ConsPlusTitle"/>
        <w:jc w:val="center"/>
        <w:outlineLvl w:val="2"/>
      </w:pPr>
      <w:r>
        <w:t>Максимальный срок ожидания в очереди при подаче запроса</w:t>
      </w:r>
    </w:p>
    <w:p w:rsidR="008D5E98" w:rsidRDefault="008D5E98" w:rsidP="008D5E98">
      <w:pPr>
        <w:pStyle w:val="ConsPlusTitle"/>
        <w:jc w:val="center"/>
      </w:pPr>
      <w:r>
        <w:t>о предоставлении государственной услуги и при получении</w:t>
      </w:r>
    </w:p>
    <w:p w:rsidR="008D5E98" w:rsidRDefault="008D5E98" w:rsidP="008D5E98">
      <w:pPr>
        <w:pStyle w:val="ConsPlusTitle"/>
        <w:jc w:val="center"/>
      </w:pPr>
      <w:r>
        <w:t>результата предоставления 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8D5E98" w:rsidRDefault="008D5E98" w:rsidP="008D5E98">
      <w:pPr>
        <w:pStyle w:val="ConsPlusNormal"/>
        <w:jc w:val="both"/>
      </w:pPr>
      <w:r>
        <w:t xml:space="preserve">(п. 2.12 в ред. </w:t>
      </w:r>
      <w:hyperlink r:id="rId54">
        <w:r>
          <w:rPr>
            <w:color w:val="0000FF"/>
          </w:rPr>
          <w:t>Приказа</w:t>
        </w:r>
      </w:hyperlink>
      <w:r>
        <w:t xml:space="preserve"> комитета по социальной защите населения Ленинградской области от 17.03.2025 N 04-32)</w:t>
      </w:r>
    </w:p>
    <w:p w:rsidR="008D5E98" w:rsidRDefault="008D5E98" w:rsidP="008D5E98">
      <w:pPr>
        <w:pStyle w:val="ConsPlusNormal"/>
        <w:ind w:firstLine="540"/>
        <w:jc w:val="both"/>
      </w:pPr>
    </w:p>
    <w:p w:rsidR="008D5E98" w:rsidRDefault="008D5E98" w:rsidP="008D5E98">
      <w:pPr>
        <w:pStyle w:val="ConsPlusTitle"/>
        <w:jc w:val="center"/>
        <w:outlineLvl w:val="2"/>
      </w:pPr>
      <w:r>
        <w:t>Срок регистрации заявления заявителя о предоставлении</w:t>
      </w:r>
    </w:p>
    <w:p w:rsidR="008D5E98" w:rsidRDefault="008D5E98" w:rsidP="008D5E98">
      <w:pPr>
        <w:pStyle w:val="ConsPlusTitle"/>
        <w:jc w:val="center"/>
      </w:pPr>
      <w:r>
        <w:t>государственной услуги</w:t>
      </w:r>
    </w:p>
    <w:p w:rsidR="008D5E98" w:rsidRDefault="008D5E98" w:rsidP="008D5E98">
      <w:pPr>
        <w:pStyle w:val="ConsPlusNormal"/>
        <w:ind w:firstLine="540"/>
        <w:jc w:val="both"/>
      </w:pPr>
    </w:p>
    <w:p w:rsidR="008D5E98" w:rsidRDefault="008D5E98" w:rsidP="008D5E98">
      <w:pPr>
        <w:pStyle w:val="ConsPlusNormal"/>
        <w:ind w:firstLine="540"/>
        <w:jc w:val="both"/>
      </w:pPr>
      <w:bookmarkStart w:id="8" w:name="P19651"/>
      <w:bookmarkEnd w:id="8"/>
      <w:r>
        <w:t>2.13. Срок приема заявления заявителя о предоставлении государственной услуги в ЦСЗН составляет:</w:t>
      </w:r>
    </w:p>
    <w:p w:rsidR="008D5E98" w:rsidRDefault="008D5E98" w:rsidP="008D5E98">
      <w:pPr>
        <w:pStyle w:val="ConsPlusNormal"/>
        <w:spacing w:before="220"/>
        <w:ind w:firstLine="540"/>
        <w:jc w:val="both"/>
      </w:pPr>
      <w:r>
        <w:t>при направлении заявления через МФЦ в ЦСЗН - в день поступления заявления в АИС "Соцзащита ЛО" или на следующий рабочий день (в случае направления документов в нерабочее время, в выходные, праздничные дни);</w:t>
      </w:r>
    </w:p>
    <w:p w:rsidR="008D5E98" w:rsidRDefault="008D5E98" w:rsidP="008D5E98">
      <w:pPr>
        <w:pStyle w:val="ConsPlusNormal"/>
        <w:spacing w:before="220"/>
        <w:ind w:firstLine="540"/>
        <w:jc w:val="both"/>
      </w:pPr>
      <w:r>
        <w:t>при направлении заявления в форме электронного документа посредством ЕПГУ или ПГУ ЛО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8D5E98" w:rsidRDefault="008D5E98" w:rsidP="008D5E98">
      <w:pPr>
        <w:pStyle w:val="ConsPlusNormal"/>
        <w:ind w:firstLine="540"/>
        <w:jc w:val="both"/>
      </w:pPr>
    </w:p>
    <w:p w:rsidR="008D5E98" w:rsidRDefault="008D5E98" w:rsidP="008D5E98">
      <w:pPr>
        <w:pStyle w:val="ConsPlusTitle"/>
        <w:jc w:val="center"/>
        <w:outlineLvl w:val="2"/>
      </w:pPr>
      <w:r>
        <w:t>Требования к помещениям, в которых предоставляются</w:t>
      </w:r>
    </w:p>
    <w:p w:rsidR="008D5E98" w:rsidRDefault="008D5E98" w:rsidP="008D5E98">
      <w:pPr>
        <w:pStyle w:val="ConsPlusTitle"/>
        <w:jc w:val="center"/>
      </w:pPr>
      <w:r>
        <w:t>государственные услуги, к залу ожидания, местам</w:t>
      </w:r>
    </w:p>
    <w:p w:rsidR="008D5E98" w:rsidRDefault="008D5E98" w:rsidP="008D5E98">
      <w:pPr>
        <w:pStyle w:val="ConsPlusTitle"/>
        <w:jc w:val="center"/>
      </w:pPr>
      <w:r>
        <w:t>для заполнения запросов о предоставлении государственной</w:t>
      </w:r>
    </w:p>
    <w:p w:rsidR="008D5E98" w:rsidRDefault="008D5E98" w:rsidP="008D5E98">
      <w:pPr>
        <w:pStyle w:val="ConsPlusTitle"/>
        <w:jc w:val="center"/>
      </w:pPr>
      <w:r>
        <w:lastRenderedPageBreak/>
        <w:t>или муниципальной услуги, информационным стендам с образцами</w:t>
      </w:r>
    </w:p>
    <w:p w:rsidR="008D5E98" w:rsidRDefault="008D5E98" w:rsidP="008D5E98">
      <w:pPr>
        <w:pStyle w:val="ConsPlusTitle"/>
        <w:jc w:val="center"/>
      </w:pPr>
      <w:r>
        <w:t>их заполнения и перечнем документов, необходимых</w:t>
      </w:r>
    </w:p>
    <w:p w:rsidR="008D5E98" w:rsidRDefault="008D5E98" w:rsidP="008D5E98">
      <w:pPr>
        <w:pStyle w:val="ConsPlusTitle"/>
        <w:jc w:val="center"/>
      </w:pPr>
      <w:r>
        <w:t>для предоставления государственной услуги, в том числе</w:t>
      </w:r>
    </w:p>
    <w:p w:rsidR="008D5E98" w:rsidRDefault="008D5E98" w:rsidP="008D5E98">
      <w:pPr>
        <w:pStyle w:val="ConsPlusTitle"/>
        <w:jc w:val="center"/>
      </w:pPr>
      <w:r>
        <w:t>к обеспечению доступности для инвалидов указанных объектов</w:t>
      </w:r>
    </w:p>
    <w:p w:rsidR="008D5E98" w:rsidRDefault="008D5E98" w:rsidP="008D5E98">
      <w:pPr>
        <w:pStyle w:val="ConsPlusTitle"/>
        <w:jc w:val="center"/>
      </w:pPr>
      <w:r>
        <w:t>в соответствии с законодательством Российской Федерации</w:t>
      </w:r>
    </w:p>
    <w:p w:rsidR="008D5E98" w:rsidRDefault="008D5E98" w:rsidP="008D5E98">
      <w:pPr>
        <w:pStyle w:val="ConsPlusTitle"/>
        <w:jc w:val="center"/>
      </w:pPr>
      <w:r>
        <w:t>о социальной защите инвалидов</w:t>
      </w:r>
    </w:p>
    <w:p w:rsidR="008D5E98" w:rsidRDefault="008D5E98" w:rsidP="008D5E98">
      <w:pPr>
        <w:pStyle w:val="ConsPlusNormal"/>
        <w:jc w:val="center"/>
      </w:pPr>
    </w:p>
    <w:p w:rsidR="008D5E98" w:rsidRDefault="008D5E98" w:rsidP="008D5E98">
      <w:pPr>
        <w:pStyle w:val="ConsPlusNormal"/>
        <w:ind w:firstLine="540"/>
        <w:jc w:val="both"/>
      </w:pPr>
      <w:bookmarkStart w:id="9" w:name="P19665"/>
      <w:bookmarkEnd w:id="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8D5E98" w:rsidRDefault="008D5E98" w:rsidP="008D5E98">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17.03.2025 N 04-32)</w:t>
      </w:r>
    </w:p>
    <w:p w:rsidR="008D5E98" w:rsidRDefault="008D5E98" w:rsidP="008D5E98">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8D5E98" w:rsidRDefault="008D5E98" w:rsidP="008D5E98">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D5E98" w:rsidRDefault="008D5E98" w:rsidP="008D5E98">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D5E98" w:rsidRDefault="008D5E98" w:rsidP="008D5E98">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8D5E98" w:rsidRDefault="008D5E98" w:rsidP="008D5E98">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8D5E98" w:rsidRDefault="008D5E98" w:rsidP="008D5E98">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8D5E98" w:rsidRDefault="008D5E98" w:rsidP="008D5E98">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8D5E98" w:rsidRDefault="008D5E98" w:rsidP="008D5E98">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D5E98" w:rsidRDefault="008D5E98" w:rsidP="008D5E98">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D5E98" w:rsidRDefault="008D5E98" w:rsidP="008D5E98">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D5E98" w:rsidRDefault="008D5E98" w:rsidP="008D5E98">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D5E98" w:rsidRDefault="008D5E98" w:rsidP="008D5E98">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8D5E98" w:rsidRDefault="008D5E98" w:rsidP="008D5E98">
      <w:pPr>
        <w:pStyle w:val="ConsPlusNormal"/>
        <w:spacing w:before="220"/>
        <w:ind w:firstLine="540"/>
        <w:jc w:val="both"/>
      </w:pPr>
      <w:r>
        <w:lastRenderedPageBreak/>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8D5E98" w:rsidRDefault="008D5E98" w:rsidP="008D5E98">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5E98" w:rsidRDefault="008D5E98" w:rsidP="008D5E98">
      <w:pPr>
        <w:pStyle w:val="ConsPlusNormal"/>
        <w:ind w:firstLine="540"/>
        <w:jc w:val="both"/>
      </w:pPr>
    </w:p>
    <w:p w:rsidR="008D5E98" w:rsidRDefault="008D5E98" w:rsidP="008D5E98">
      <w:pPr>
        <w:pStyle w:val="ConsPlusTitle"/>
        <w:jc w:val="center"/>
        <w:outlineLvl w:val="2"/>
      </w:pPr>
      <w:r>
        <w:t>Показатели доступности и качества 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2.15. Показатели доступности и качества государственной услуги.</w:t>
      </w:r>
    </w:p>
    <w:p w:rsidR="008D5E98" w:rsidRDefault="008D5E98" w:rsidP="008D5E98">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8D5E98" w:rsidRDefault="008D5E98" w:rsidP="008D5E98">
      <w:pPr>
        <w:pStyle w:val="ConsPlusNormal"/>
        <w:spacing w:before="220"/>
        <w:ind w:firstLine="540"/>
        <w:jc w:val="both"/>
      </w:pPr>
      <w:r>
        <w:t>1) транспортная доступность к месту предоставления государственной услуги;</w:t>
      </w:r>
    </w:p>
    <w:p w:rsidR="008D5E98" w:rsidRDefault="008D5E98" w:rsidP="008D5E98">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8D5E98" w:rsidRDefault="008D5E98" w:rsidP="008D5E98">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8D5E98" w:rsidRDefault="008D5E98" w:rsidP="008D5E98">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8D5E98" w:rsidRDefault="008D5E98" w:rsidP="008D5E98">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8D5E98" w:rsidRDefault="008D5E98" w:rsidP="008D5E98">
      <w:pPr>
        <w:pStyle w:val="ConsPlusNormal"/>
        <w:spacing w:before="220"/>
        <w:ind w:firstLine="540"/>
        <w:jc w:val="both"/>
      </w:pPr>
      <w:r>
        <w:t>6) возможность получения государственной услуги по экстерриториальному принципу;</w:t>
      </w:r>
    </w:p>
    <w:p w:rsidR="008D5E98" w:rsidRDefault="008D5E98" w:rsidP="008D5E98">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56">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8D5E98" w:rsidRDefault="008D5E98" w:rsidP="008D5E98">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8D5E98" w:rsidRDefault="008D5E98" w:rsidP="008D5E98">
      <w:pPr>
        <w:pStyle w:val="ConsPlusNormal"/>
        <w:spacing w:before="220"/>
        <w:ind w:firstLine="540"/>
        <w:jc w:val="both"/>
      </w:pPr>
      <w:r>
        <w:t xml:space="preserve">1) наличие инфраструктуры, указанной в </w:t>
      </w:r>
      <w:hyperlink w:anchor="P19665">
        <w:r>
          <w:rPr>
            <w:color w:val="0000FF"/>
          </w:rPr>
          <w:t>пункте 2.14</w:t>
        </w:r>
      </w:hyperlink>
      <w:r>
        <w:t xml:space="preserve"> настоящего регламента;</w:t>
      </w:r>
    </w:p>
    <w:p w:rsidR="008D5E98" w:rsidRDefault="008D5E98" w:rsidP="008D5E98">
      <w:pPr>
        <w:pStyle w:val="ConsPlusNormal"/>
        <w:spacing w:before="220"/>
        <w:ind w:firstLine="540"/>
        <w:jc w:val="both"/>
      </w:pPr>
      <w:r>
        <w:t>2) исполнение требований доступности услуг для инвалидов;</w:t>
      </w:r>
    </w:p>
    <w:p w:rsidR="008D5E98" w:rsidRDefault="008D5E98" w:rsidP="008D5E98">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8D5E98" w:rsidRDefault="008D5E98" w:rsidP="008D5E98">
      <w:pPr>
        <w:pStyle w:val="ConsPlusNormal"/>
        <w:spacing w:before="220"/>
        <w:ind w:firstLine="540"/>
        <w:jc w:val="both"/>
      </w:pPr>
      <w:r>
        <w:t>2.15.3. Показатели качества государственной услуги:</w:t>
      </w:r>
    </w:p>
    <w:p w:rsidR="008D5E98" w:rsidRDefault="008D5E98" w:rsidP="008D5E98">
      <w:pPr>
        <w:pStyle w:val="ConsPlusNormal"/>
        <w:spacing w:before="220"/>
        <w:ind w:firstLine="540"/>
        <w:jc w:val="both"/>
      </w:pPr>
      <w:r>
        <w:t>1) соблюдение срока предоставления государственной услуги;</w:t>
      </w:r>
    </w:p>
    <w:p w:rsidR="008D5E98" w:rsidRDefault="008D5E98" w:rsidP="008D5E98">
      <w:pPr>
        <w:pStyle w:val="ConsPlusNormal"/>
        <w:spacing w:before="220"/>
        <w:ind w:firstLine="540"/>
        <w:jc w:val="both"/>
      </w:pPr>
      <w:r>
        <w:t>2) соблюдение времени ожидания в очереди при подаче запроса и получении результата;</w:t>
      </w:r>
    </w:p>
    <w:p w:rsidR="008D5E98" w:rsidRDefault="008D5E98" w:rsidP="008D5E98">
      <w:pPr>
        <w:pStyle w:val="ConsPlusNormal"/>
        <w:spacing w:before="220"/>
        <w:ind w:firstLine="540"/>
        <w:jc w:val="both"/>
      </w:pPr>
      <w:r>
        <w:lastRenderedPageBreak/>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8D5E98" w:rsidRDefault="008D5E98" w:rsidP="008D5E98">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8D5E98" w:rsidRDefault="008D5E98" w:rsidP="008D5E98">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8D5E98" w:rsidRDefault="008D5E98" w:rsidP="008D5E98">
      <w:pPr>
        <w:pStyle w:val="ConsPlusNormal"/>
        <w:jc w:val="both"/>
      </w:pPr>
      <w:r>
        <w:t xml:space="preserve">(п. 2.15.4 в ред. </w:t>
      </w:r>
      <w:hyperlink r:id="rId57">
        <w:r>
          <w:rPr>
            <w:color w:val="0000FF"/>
          </w:rPr>
          <w:t>Приказа</w:t>
        </w:r>
      </w:hyperlink>
      <w:r>
        <w:t xml:space="preserve"> комитета по социальной защите населения Ленинградской области от 28.12.2024 N 04-111)</w:t>
      </w:r>
    </w:p>
    <w:p w:rsidR="008D5E98" w:rsidRDefault="008D5E98" w:rsidP="008D5E98">
      <w:pPr>
        <w:pStyle w:val="ConsPlusNormal"/>
        <w:ind w:firstLine="540"/>
        <w:jc w:val="both"/>
      </w:pPr>
    </w:p>
    <w:p w:rsidR="008D5E98" w:rsidRDefault="008D5E98" w:rsidP="008D5E98">
      <w:pPr>
        <w:pStyle w:val="ConsPlusTitle"/>
        <w:jc w:val="center"/>
        <w:outlineLvl w:val="2"/>
      </w:pPr>
      <w:r>
        <w:t>Информация об услугах, являющихся необходимыми</w:t>
      </w:r>
    </w:p>
    <w:p w:rsidR="008D5E98" w:rsidRDefault="008D5E98" w:rsidP="008D5E98">
      <w:pPr>
        <w:pStyle w:val="ConsPlusTitle"/>
        <w:jc w:val="center"/>
      </w:pPr>
      <w:r>
        <w:t>и обязательными для предоставления государственной услуги</w:t>
      </w:r>
    </w:p>
    <w:p w:rsidR="008D5E98" w:rsidRDefault="008D5E98" w:rsidP="008D5E98">
      <w:pPr>
        <w:pStyle w:val="ConsPlusNormal"/>
        <w:jc w:val="center"/>
      </w:pPr>
    </w:p>
    <w:p w:rsidR="008D5E98" w:rsidRDefault="008D5E98" w:rsidP="008D5E98">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8D5E98" w:rsidRDefault="008D5E98" w:rsidP="008D5E98">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8D5E98" w:rsidRDefault="008D5E98" w:rsidP="008D5E98">
      <w:pPr>
        <w:pStyle w:val="ConsPlusNormal"/>
        <w:ind w:firstLine="540"/>
        <w:jc w:val="both"/>
      </w:pPr>
    </w:p>
    <w:p w:rsidR="008D5E98" w:rsidRDefault="008D5E98" w:rsidP="008D5E98">
      <w:pPr>
        <w:pStyle w:val="ConsPlusTitle"/>
        <w:jc w:val="center"/>
        <w:outlineLvl w:val="2"/>
      </w:pPr>
      <w:r>
        <w:t>Иные требования, в том числе учитывающие особенности</w:t>
      </w:r>
    </w:p>
    <w:p w:rsidR="008D5E98" w:rsidRDefault="008D5E98" w:rsidP="008D5E98">
      <w:pPr>
        <w:pStyle w:val="ConsPlusTitle"/>
        <w:jc w:val="center"/>
      </w:pPr>
      <w:r>
        <w:t>предоставления государственной услуги по экстерриториальному</w:t>
      </w:r>
    </w:p>
    <w:p w:rsidR="008D5E98" w:rsidRDefault="008D5E98" w:rsidP="008D5E98">
      <w:pPr>
        <w:pStyle w:val="ConsPlusTitle"/>
        <w:jc w:val="center"/>
      </w:pPr>
      <w:r>
        <w:t>принципу и особенности предоставления государственной услуги</w:t>
      </w:r>
    </w:p>
    <w:p w:rsidR="008D5E98" w:rsidRDefault="008D5E98" w:rsidP="008D5E98">
      <w:pPr>
        <w:pStyle w:val="ConsPlusTitle"/>
        <w:jc w:val="center"/>
      </w:pPr>
      <w:r>
        <w:t>в электронной форме</w:t>
      </w:r>
    </w:p>
    <w:p w:rsidR="008D5E98" w:rsidRDefault="008D5E98" w:rsidP="008D5E98">
      <w:pPr>
        <w:pStyle w:val="ConsPlusNormal"/>
        <w:jc w:val="center"/>
      </w:pPr>
    </w:p>
    <w:p w:rsidR="008D5E98" w:rsidRDefault="008D5E98" w:rsidP="008D5E98">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8D5E98" w:rsidRDefault="008D5E98" w:rsidP="008D5E98">
      <w:pPr>
        <w:pStyle w:val="ConsPlusNormal"/>
        <w:spacing w:before="220"/>
        <w:ind w:firstLine="540"/>
        <w:jc w:val="both"/>
      </w:pPr>
      <w:r>
        <w:t>2.17.1. Предоставление услуги по экстерриториальному принципу предусмотрено.</w:t>
      </w:r>
    </w:p>
    <w:p w:rsidR="008D5E98" w:rsidRDefault="008D5E98" w:rsidP="008D5E98">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МФЦ,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58">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8D5E98" w:rsidRDefault="008D5E98" w:rsidP="008D5E98">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8D5E98" w:rsidRDefault="008D5E98" w:rsidP="008D5E98">
      <w:pPr>
        <w:pStyle w:val="ConsPlusNormal"/>
        <w:ind w:firstLine="540"/>
        <w:jc w:val="both"/>
      </w:pPr>
    </w:p>
    <w:p w:rsidR="008D5E98" w:rsidRDefault="008D5E98" w:rsidP="008D5E98">
      <w:pPr>
        <w:pStyle w:val="ConsPlusTitle"/>
        <w:jc w:val="center"/>
        <w:outlineLvl w:val="1"/>
      </w:pPr>
      <w:r>
        <w:t>III. СОСТАВ, ПОСЛЕДОВАТЕЛЬНОСТЬ И СРОКИ ВЫПОЛНЕНИЯ</w:t>
      </w:r>
    </w:p>
    <w:p w:rsidR="008D5E98" w:rsidRDefault="008D5E98" w:rsidP="008D5E98">
      <w:pPr>
        <w:pStyle w:val="ConsPlusTitle"/>
        <w:jc w:val="center"/>
      </w:pPr>
      <w:r>
        <w:t>АДМИНИСТРАТИВНЫХ ПРОЦЕДУР, ТРЕБОВАНИЯ К ПОРЯДКУ</w:t>
      </w:r>
    </w:p>
    <w:p w:rsidR="008D5E98" w:rsidRDefault="008D5E98" w:rsidP="008D5E98">
      <w:pPr>
        <w:pStyle w:val="ConsPlusTitle"/>
        <w:jc w:val="center"/>
      </w:pPr>
      <w:r>
        <w:t>ИХ ВЫПОЛНЕНИЯ, В ТОМ ЧИСЛЕ ОСОБЕННОСТИ ВЫПОЛНЕНИЯ</w:t>
      </w:r>
    </w:p>
    <w:p w:rsidR="008D5E98" w:rsidRDefault="008D5E98" w:rsidP="008D5E98">
      <w:pPr>
        <w:pStyle w:val="ConsPlusTitle"/>
        <w:jc w:val="center"/>
      </w:pPr>
      <w:r>
        <w:t>АДМИНИСТРАТИВНЫХ ПРОЦЕДУР В ЭЛЕКТРОННОМ ВИДЕ</w:t>
      </w:r>
    </w:p>
    <w:p w:rsidR="008D5E98" w:rsidRDefault="008D5E98" w:rsidP="008D5E98">
      <w:pPr>
        <w:pStyle w:val="ConsPlusNormal"/>
        <w:jc w:val="center"/>
      </w:pPr>
    </w:p>
    <w:p w:rsidR="008D5E98" w:rsidRDefault="008D5E98" w:rsidP="008D5E98">
      <w:pPr>
        <w:pStyle w:val="ConsPlusTitle"/>
        <w:ind w:firstLine="540"/>
        <w:jc w:val="both"/>
        <w:outlineLvl w:val="2"/>
      </w:pPr>
      <w:bookmarkStart w:id="10" w:name="P19726"/>
      <w:bookmarkEnd w:id="10"/>
      <w:r>
        <w:t>3.1. Состав, последовательность и сроки выполнения административных процедур, требования к порядку их выполнения</w:t>
      </w:r>
    </w:p>
    <w:p w:rsidR="008D5E98" w:rsidRDefault="008D5E98" w:rsidP="008D5E98">
      <w:pPr>
        <w:pStyle w:val="ConsPlusNormal"/>
        <w:ind w:firstLine="540"/>
        <w:jc w:val="both"/>
      </w:pPr>
    </w:p>
    <w:p w:rsidR="008D5E98" w:rsidRDefault="008D5E98" w:rsidP="008D5E98">
      <w:pPr>
        <w:pStyle w:val="ConsPlusNormal"/>
        <w:ind w:firstLine="540"/>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28.12.2024 N 04-111)</w:t>
      </w:r>
    </w:p>
    <w:p w:rsidR="008D5E98" w:rsidRDefault="008D5E98" w:rsidP="008D5E98">
      <w:pPr>
        <w:pStyle w:val="ConsPlusNormal"/>
        <w:ind w:firstLine="540"/>
        <w:jc w:val="both"/>
      </w:pPr>
    </w:p>
    <w:p w:rsidR="008D5E98" w:rsidRDefault="008D5E98" w:rsidP="008D5E98">
      <w:pPr>
        <w:pStyle w:val="ConsPlusNormal"/>
        <w:ind w:firstLine="540"/>
        <w:jc w:val="both"/>
      </w:pPr>
      <w:r>
        <w:t xml:space="preserve">3.1.1. Предоставление государственной услуги включает в себя следующие </w:t>
      </w:r>
      <w:r>
        <w:lastRenderedPageBreak/>
        <w:t>административные процедуры:</w:t>
      </w:r>
    </w:p>
    <w:p w:rsidR="008D5E98" w:rsidRDefault="008D5E98" w:rsidP="008D5E98">
      <w:pPr>
        <w:pStyle w:val="ConsPlusNormal"/>
        <w:spacing w:before="220"/>
        <w:ind w:firstLine="540"/>
        <w:jc w:val="both"/>
      </w:pPr>
      <w:bookmarkStart w:id="11" w:name="P19731"/>
      <w:bookmarkEnd w:id="11"/>
      <w:r>
        <w:t xml:space="preserve">1) прием и регистрация </w:t>
      </w:r>
      <w:hyperlink w:anchor="P19948">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19651">
        <w:r>
          <w:rPr>
            <w:color w:val="0000FF"/>
          </w:rPr>
          <w:t>пунктом 2.13</w:t>
        </w:r>
      </w:hyperlink>
      <w:r>
        <w:t xml:space="preserve"> настоящего регламента;</w:t>
      </w:r>
    </w:p>
    <w:p w:rsidR="008D5E98" w:rsidRDefault="008D5E98" w:rsidP="008D5E98">
      <w:pPr>
        <w:pStyle w:val="ConsPlusNormal"/>
        <w:spacing w:before="220"/>
        <w:ind w:firstLine="540"/>
        <w:jc w:val="both"/>
      </w:pPr>
      <w:bookmarkStart w:id="12" w:name="P19732"/>
      <w:bookmarkEnd w:id="12"/>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8D5E98" w:rsidRDefault="008D5E98" w:rsidP="008D5E98">
      <w:pPr>
        <w:pStyle w:val="ConsPlusNormal"/>
        <w:spacing w:before="220"/>
        <w:ind w:firstLine="540"/>
        <w:jc w:val="both"/>
      </w:pPr>
      <w:bookmarkStart w:id="13" w:name="P19733"/>
      <w:bookmarkEnd w:id="13"/>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14 рабочих дней со дня направления межведомственных запросов;</w:t>
      </w:r>
    </w:p>
    <w:p w:rsidR="008D5E98" w:rsidRDefault="008D5E98" w:rsidP="008D5E98">
      <w:pPr>
        <w:pStyle w:val="ConsPlusNormal"/>
        <w:spacing w:before="220"/>
        <w:ind w:firstLine="540"/>
        <w:jc w:val="both"/>
      </w:pPr>
      <w:bookmarkStart w:id="14" w:name="P19734"/>
      <w:bookmarkEnd w:id="14"/>
      <w:r>
        <w:t>4) принятие решения о предоставлении государственной услуги или об отказе в предоставлении государственной услуги по форме согласно приложениям 3 - 6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8D5E98" w:rsidRDefault="008D5E98" w:rsidP="008D5E98">
      <w:pPr>
        <w:pStyle w:val="ConsPlusNormal"/>
        <w:spacing w:before="220"/>
        <w:ind w:firstLine="540"/>
        <w:jc w:val="both"/>
      </w:pPr>
      <w:r>
        <w:t>Выдача удостоверения производится МФЦ в день обращения заявителя или его представителя.</w:t>
      </w:r>
    </w:p>
    <w:p w:rsidR="008D5E98" w:rsidRDefault="008D5E98" w:rsidP="008D5E98">
      <w:pPr>
        <w:pStyle w:val="ConsPlusNormal"/>
        <w:spacing w:before="220"/>
        <w:ind w:firstLine="540"/>
        <w:jc w:val="both"/>
      </w:pPr>
      <w:r>
        <w:t>3.1.2. Прием и регистрация заявления о предоставлении государственной услуги.</w:t>
      </w:r>
    </w:p>
    <w:p w:rsidR="008D5E98" w:rsidRDefault="008D5E98" w:rsidP="008D5E98">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9538">
        <w:r>
          <w:rPr>
            <w:color w:val="0000FF"/>
          </w:rPr>
          <w:t>пунктом 2.6</w:t>
        </w:r>
      </w:hyperlink>
      <w:r>
        <w:t xml:space="preserve"> настоящего административного регламента.</w:t>
      </w:r>
    </w:p>
    <w:p w:rsidR="008D5E98" w:rsidRDefault="008D5E98" w:rsidP="008D5E98">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9731">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9651">
        <w:r>
          <w:rPr>
            <w:color w:val="0000FF"/>
          </w:rPr>
          <w:t>пункте 2.13</w:t>
        </w:r>
      </w:hyperlink>
      <w:r>
        <w:t xml:space="preserve"> настоящего регламента.</w:t>
      </w:r>
    </w:p>
    <w:p w:rsidR="008D5E98" w:rsidRDefault="008D5E98" w:rsidP="008D5E98">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8D5E98" w:rsidRDefault="008D5E98" w:rsidP="008D5E98">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8D5E98" w:rsidRDefault="008D5E98" w:rsidP="008D5E98">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8D5E98" w:rsidRDefault="008D5E98" w:rsidP="008D5E98">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8D5E98" w:rsidRDefault="008D5E98" w:rsidP="008D5E98">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9732">
        <w:r>
          <w:rPr>
            <w:color w:val="0000FF"/>
          </w:rPr>
          <w:t>подпункте 2 подпункта 3.1.1 пункта 3.1</w:t>
        </w:r>
      </w:hyperlink>
      <w:r>
        <w:t xml:space="preserve"> настоящего регламента.</w:t>
      </w:r>
    </w:p>
    <w:p w:rsidR="008D5E98" w:rsidRDefault="008D5E98" w:rsidP="008D5E98">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w:t>
      </w:r>
      <w:r>
        <w:lastRenderedPageBreak/>
        <w:t>системы межведомственного электронного взаимодействия) не должен превышать 48 часов с момента направления соответствующих запросов.</w:t>
      </w:r>
    </w:p>
    <w:p w:rsidR="008D5E98" w:rsidRDefault="008D5E98" w:rsidP="008D5E98">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8D5E98" w:rsidRDefault="008D5E98" w:rsidP="008D5E98">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8D5E98" w:rsidRDefault="008D5E98" w:rsidP="008D5E98">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8D5E98" w:rsidRDefault="008D5E98" w:rsidP="008D5E98">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8D5E98" w:rsidRDefault="008D5E98" w:rsidP="008D5E98">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8D5E98" w:rsidRDefault="008D5E98" w:rsidP="008D5E98">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19733">
        <w:r>
          <w:rPr>
            <w:color w:val="0000FF"/>
          </w:rPr>
          <w:t>подпункте 3 подпункта 3.1.1 пункта 3.1</w:t>
        </w:r>
      </w:hyperlink>
      <w:r>
        <w:t xml:space="preserve"> настоящего регламента.</w:t>
      </w:r>
    </w:p>
    <w:p w:rsidR="008D5E98" w:rsidRDefault="008D5E98" w:rsidP="008D5E98">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8D5E98" w:rsidRDefault="008D5E98" w:rsidP="008D5E98">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8D5E98" w:rsidRDefault="008D5E98" w:rsidP="008D5E98">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8D5E98" w:rsidRDefault="008D5E98" w:rsidP="008D5E98">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8D5E98" w:rsidRDefault="008D5E98" w:rsidP="008D5E98">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3 - 6 к настоящему регламенту) с учетом поступивших запрашиваемых документов (сведений), и выполнением условий </w:t>
      </w:r>
      <w:hyperlink w:anchor="P19629">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19734">
        <w:r>
          <w:rPr>
            <w:color w:val="0000FF"/>
          </w:rPr>
          <w:t>подпункте 4 подпункта 3.1.1 пункта 3.1</w:t>
        </w:r>
      </w:hyperlink>
      <w:r>
        <w:t xml:space="preserve"> настоящего регламента.</w:t>
      </w:r>
    </w:p>
    <w:p w:rsidR="008D5E98" w:rsidRDefault="008D5E98" w:rsidP="008D5E98">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D5E98" w:rsidRDefault="008D5E98" w:rsidP="008D5E98">
      <w:pPr>
        <w:pStyle w:val="ConsPlusNormal"/>
        <w:spacing w:before="220"/>
        <w:ind w:firstLine="540"/>
        <w:jc w:val="both"/>
      </w:pPr>
      <w:r>
        <w:lastRenderedPageBreak/>
        <w:t>3.1.5.4. Критерий принятия решения: наличие/отсутствие у заявителя права на получение государственной услуги.</w:t>
      </w:r>
    </w:p>
    <w:p w:rsidR="008D5E98" w:rsidRDefault="008D5E98" w:rsidP="008D5E98">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8D5E98" w:rsidRDefault="008D5E98" w:rsidP="008D5E98">
      <w:pPr>
        <w:pStyle w:val="ConsPlusNormal"/>
        <w:ind w:firstLine="540"/>
        <w:jc w:val="both"/>
      </w:pPr>
    </w:p>
    <w:p w:rsidR="008D5E98" w:rsidRDefault="008D5E98" w:rsidP="008D5E98">
      <w:pPr>
        <w:pStyle w:val="ConsPlusTitle"/>
        <w:ind w:firstLine="540"/>
        <w:jc w:val="both"/>
        <w:outlineLvl w:val="2"/>
      </w:pPr>
      <w:r>
        <w:t>3.2. Особенности выполнения административных процедур в электронной форме</w:t>
      </w:r>
    </w:p>
    <w:p w:rsidR="008D5E98" w:rsidRDefault="008D5E98" w:rsidP="008D5E98">
      <w:pPr>
        <w:pStyle w:val="ConsPlusNormal"/>
        <w:ind w:firstLine="540"/>
        <w:jc w:val="both"/>
      </w:pPr>
    </w:p>
    <w:p w:rsidR="008D5E98" w:rsidRDefault="008D5E98" w:rsidP="008D5E98">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60">
        <w:r>
          <w:rPr>
            <w:color w:val="0000FF"/>
          </w:rPr>
          <w:t>законом</w:t>
        </w:r>
      </w:hyperlink>
      <w:r>
        <w:t xml:space="preserve"> N 210-ФЗ, Федеральным </w:t>
      </w:r>
      <w:hyperlink r:id="rId61">
        <w:r>
          <w:rPr>
            <w:color w:val="0000FF"/>
          </w:rPr>
          <w:t>законом</w:t>
        </w:r>
      </w:hyperlink>
      <w:r>
        <w:t xml:space="preserve"> от 27.07.2006 N 149-ФЗ "Об информации, информационных технологиях и о защите информации", Федеральным </w:t>
      </w:r>
      <w:hyperlink r:id="rId62">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6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8D5E98" w:rsidRDefault="008D5E98" w:rsidP="008D5E98">
      <w:pPr>
        <w:pStyle w:val="ConsPlusNormal"/>
        <w:jc w:val="both"/>
      </w:pPr>
      <w:r>
        <w:t xml:space="preserve">(п. 3.2.1 в ред. </w:t>
      </w:r>
      <w:hyperlink r:id="rId64">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D5E98" w:rsidRDefault="008D5E98" w:rsidP="008D5E98">
      <w:pPr>
        <w:pStyle w:val="ConsPlusNormal"/>
        <w:spacing w:before="220"/>
        <w:ind w:firstLine="540"/>
        <w:jc w:val="both"/>
      </w:pPr>
      <w:r>
        <w:t>3.2.3. Государственная услуга предоставляется через ПГУ ЛО либо через ЕПГУ.</w:t>
      </w:r>
    </w:p>
    <w:p w:rsidR="008D5E98" w:rsidRDefault="008D5E98" w:rsidP="008D5E98">
      <w:pPr>
        <w:pStyle w:val="ConsPlusNormal"/>
        <w:spacing w:before="220"/>
        <w:ind w:firstLine="540"/>
        <w:jc w:val="both"/>
      </w:pPr>
      <w:bookmarkStart w:id="15" w:name="P19766"/>
      <w:bookmarkEnd w:id="15"/>
      <w:r>
        <w:t>3.2.4. Для подачи заявления через ЕПГУ или через ПГУ ЛО заявитель должен выполнить следующие действия:</w:t>
      </w:r>
    </w:p>
    <w:p w:rsidR="008D5E98" w:rsidRDefault="008D5E98" w:rsidP="008D5E98">
      <w:pPr>
        <w:pStyle w:val="ConsPlusNormal"/>
        <w:spacing w:before="220"/>
        <w:ind w:firstLine="540"/>
        <w:jc w:val="both"/>
      </w:pPr>
      <w:r>
        <w:t>пройти идентификацию и аутентификацию в ЕСИА;</w:t>
      </w:r>
    </w:p>
    <w:p w:rsidR="008D5E98" w:rsidRDefault="008D5E98" w:rsidP="008D5E98">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8D5E98" w:rsidRDefault="008D5E98" w:rsidP="008D5E98">
      <w:pPr>
        <w:pStyle w:val="ConsPlusNormal"/>
        <w:spacing w:before="220"/>
        <w:ind w:firstLine="540"/>
        <w:jc w:val="both"/>
      </w:pPr>
      <w:r>
        <w:t>направить пакет электронных документов в ЦСЗН посредством функционала ЕПГУ или ПГУ ЛО.</w:t>
      </w:r>
    </w:p>
    <w:p w:rsidR="008D5E98" w:rsidRDefault="008D5E98" w:rsidP="008D5E98">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9766">
        <w:r>
          <w:rPr>
            <w:color w:val="0000FF"/>
          </w:rPr>
          <w:t>пункта 3.2.4</w:t>
        </w:r>
      </w:hyperlink>
      <w:r>
        <w:t xml:space="preserve"> в АИС "Соцзащита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8D5E98" w:rsidRDefault="008D5E98" w:rsidP="008D5E98">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9726">
        <w:r>
          <w:rPr>
            <w:color w:val="0000FF"/>
          </w:rPr>
          <w:t>пункте 3.1</w:t>
        </w:r>
      </w:hyperlink>
      <w:r>
        <w:t xml:space="preserve"> настоящего регламента.</w:t>
      </w:r>
    </w:p>
    <w:p w:rsidR="008D5E98" w:rsidRDefault="008D5E98" w:rsidP="008D5E98">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ЛО" формы о принятом решении и переводит дело в архив АИС "Соцзащита ЛО".</w:t>
      </w:r>
    </w:p>
    <w:p w:rsidR="008D5E98" w:rsidRDefault="008D5E98" w:rsidP="008D5E98">
      <w:pPr>
        <w:pStyle w:val="ConsPlusNormal"/>
        <w:spacing w:before="220"/>
        <w:ind w:firstLine="540"/>
        <w:jc w:val="both"/>
      </w:pPr>
      <w:r>
        <w:t>Информирование заявителя о принятом решении производится с помощью указанных в заявлении средств связи: в письменном виде в МФЦ, либо электронным документом, подписанным усиленной квалифицированной электронной подписью должностного лица, принявшего решение, через личный кабинет ПГУ ЛО или ЕПГУ, либо по электронной почте, указанной в заявлении.</w:t>
      </w:r>
    </w:p>
    <w:p w:rsidR="008D5E98" w:rsidRDefault="008D5E98" w:rsidP="008D5E98">
      <w:pPr>
        <w:pStyle w:val="ConsPlusNormal"/>
        <w:spacing w:before="220"/>
        <w:ind w:firstLine="540"/>
        <w:jc w:val="both"/>
      </w:pPr>
      <w:r>
        <w:lastRenderedPageBreak/>
        <w:t xml:space="preserve">3.2.7. В случае поступления всех документов, указанных в </w:t>
      </w:r>
      <w:hyperlink w:anchor="P19538">
        <w:r>
          <w:rPr>
            <w:color w:val="0000FF"/>
          </w:rPr>
          <w:t>пунктах 2.6</w:t>
        </w:r>
      </w:hyperlink>
      <w:r>
        <w:t xml:space="preserve"> - </w:t>
      </w:r>
      <w:hyperlink w:anchor="P19567">
        <w:r>
          <w:rPr>
            <w:color w:val="0000FF"/>
          </w:rPr>
          <w:t>2.6.3</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8D5E98" w:rsidRDefault="008D5E98" w:rsidP="008D5E98">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8D5E98" w:rsidRDefault="008D5E98" w:rsidP="008D5E98">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D5E98" w:rsidRDefault="008D5E98" w:rsidP="008D5E98">
      <w:pPr>
        <w:pStyle w:val="ConsPlusNormal"/>
        <w:spacing w:before="220"/>
        <w:ind w:firstLine="540"/>
        <w:jc w:val="both"/>
      </w:pPr>
      <w:r>
        <w:t>Информирование заявителя о принятом решении осуществляется в день регистрации результата предоставления государственной услуги ЦСЗН.</w:t>
      </w:r>
    </w:p>
    <w:p w:rsidR="008D5E98" w:rsidRDefault="008D5E98" w:rsidP="008D5E98">
      <w:pPr>
        <w:pStyle w:val="ConsPlusNormal"/>
        <w:spacing w:before="220"/>
        <w:ind w:firstLine="540"/>
        <w:jc w:val="both"/>
      </w:pPr>
      <w:r>
        <w:t>Результат предоставления государственной услуги в форме решения направляется работником ЦСЗН в МФЦ в электронном виде посредством АИС "Соцзащита ЛО" в АИС МФЦ.</w:t>
      </w:r>
    </w:p>
    <w:p w:rsidR="008D5E98" w:rsidRDefault="008D5E98" w:rsidP="008D5E98">
      <w:pPr>
        <w:pStyle w:val="ConsPlusNormal"/>
        <w:spacing w:before="220"/>
        <w:ind w:firstLine="540"/>
        <w:jc w:val="both"/>
      </w:pPr>
      <w:r>
        <w:t>МФЦ осуществляет оформление удостоверения на бумажном носителе и последующую их выдачу заявителям на основании соответствующего решения ЦСЗН (при технической возможности передачи в ГБУ ЛО "МФЦ" результатов предоставления государственных услуг по заявлениям, поданным заявителями посредством ПГУ ЛО/ЕПГУ).</w:t>
      </w:r>
    </w:p>
    <w:p w:rsidR="008D5E98" w:rsidRDefault="008D5E98" w:rsidP="008D5E98">
      <w:pPr>
        <w:pStyle w:val="ConsPlusNormal"/>
        <w:ind w:firstLine="540"/>
        <w:jc w:val="both"/>
      </w:pPr>
    </w:p>
    <w:p w:rsidR="008D5E98" w:rsidRDefault="008D5E98" w:rsidP="008D5E98">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8D5E98" w:rsidRDefault="008D5E98" w:rsidP="008D5E98">
      <w:pPr>
        <w:pStyle w:val="ConsPlusNormal"/>
        <w:ind w:firstLine="540"/>
        <w:jc w:val="both"/>
      </w:pPr>
    </w:p>
    <w:p w:rsidR="008D5E98" w:rsidRDefault="008D5E98" w:rsidP="008D5E98">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или ЕПГУ/ПГУ ЛО подписанное,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8D5E98" w:rsidRDefault="008D5E98" w:rsidP="008D5E98">
      <w:pPr>
        <w:pStyle w:val="ConsPlusNormal"/>
        <w:spacing w:before="220"/>
        <w:ind w:firstLine="540"/>
        <w:jc w:val="both"/>
      </w:pPr>
      <w:r>
        <w:t>3.3.2. В течение 5 рабочих дней со дня приема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в электронном образе распоряжения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8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8D5E98" w:rsidRDefault="008D5E98" w:rsidP="008D5E98">
      <w:pPr>
        <w:pStyle w:val="ConsPlusNormal"/>
        <w:spacing w:before="220"/>
        <w:ind w:firstLine="540"/>
        <w:jc w:val="both"/>
      </w:pPr>
      <w:r>
        <w:t>В случае установления опечатки (ошибки) в оформленном удостоверении работник МФЦ оформляет результат предоставления государственной услуги (документ) с исправленными опечатками (ошибками) в день приема заявления либо назначает время для повторного обращения, но не позднее следующего дня приема граждан.</w:t>
      </w:r>
    </w:p>
    <w:p w:rsidR="008D5E98" w:rsidRDefault="008D5E98" w:rsidP="008D5E98">
      <w:pPr>
        <w:pStyle w:val="ConsPlusNormal"/>
        <w:ind w:firstLine="540"/>
        <w:jc w:val="both"/>
      </w:pPr>
    </w:p>
    <w:p w:rsidR="008D5E98" w:rsidRDefault="008D5E98" w:rsidP="008D5E98">
      <w:pPr>
        <w:pStyle w:val="ConsPlusTitle"/>
        <w:jc w:val="center"/>
        <w:outlineLvl w:val="1"/>
      </w:pPr>
      <w:r>
        <w:t>IV. ФОРМЫ КОНТРОЛЯ ЗА ИСПОЛНЕНИЕМ АДМИНИСТРАТИВНОГО</w:t>
      </w:r>
    </w:p>
    <w:p w:rsidR="008D5E98" w:rsidRDefault="008D5E98" w:rsidP="008D5E98">
      <w:pPr>
        <w:pStyle w:val="ConsPlusTitle"/>
        <w:jc w:val="center"/>
      </w:pPr>
      <w:r>
        <w:t>РЕГЛАМЕНТА</w:t>
      </w:r>
    </w:p>
    <w:p w:rsidR="008D5E98" w:rsidRDefault="008D5E98" w:rsidP="008D5E98">
      <w:pPr>
        <w:pStyle w:val="ConsPlusNormal"/>
        <w:jc w:val="center"/>
      </w:pPr>
    </w:p>
    <w:p w:rsidR="008D5E98" w:rsidRDefault="008D5E98" w:rsidP="008D5E98">
      <w:pPr>
        <w:pStyle w:val="ConsPlusTitle"/>
        <w:jc w:val="center"/>
        <w:outlineLvl w:val="2"/>
      </w:pPr>
      <w:r>
        <w:t>Порядок осуществления текущего контроля за соблюдением</w:t>
      </w:r>
    </w:p>
    <w:p w:rsidR="008D5E98" w:rsidRDefault="008D5E98" w:rsidP="008D5E98">
      <w:pPr>
        <w:pStyle w:val="ConsPlusTitle"/>
        <w:jc w:val="center"/>
      </w:pPr>
      <w:r>
        <w:t>и исполнением ответственными должностными лицами положений</w:t>
      </w:r>
    </w:p>
    <w:p w:rsidR="008D5E98" w:rsidRDefault="008D5E98" w:rsidP="008D5E98">
      <w:pPr>
        <w:pStyle w:val="ConsPlusTitle"/>
        <w:jc w:val="center"/>
      </w:pPr>
      <w:r>
        <w:t>административного регламента услуги и иных нормативных</w:t>
      </w:r>
    </w:p>
    <w:p w:rsidR="008D5E98" w:rsidRDefault="008D5E98" w:rsidP="008D5E98">
      <w:pPr>
        <w:pStyle w:val="ConsPlusTitle"/>
        <w:jc w:val="center"/>
      </w:pPr>
      <w:r>
        <w:lastRenderedPageBreak/>
        <w:t>правовых актов, устанавливающих требования к предоставлению</w:t>
      </w:r>
    </w:p>
    <w:p w:rsidR="008D5E98" w:rsidRDefault="008D5E98" w:rsidP="008D5E98">
      <w:pPr>
        <w:pStyle w:val="ConsPlusTitle"/>
        <w:jc w:val="center"/>
      </w:pPr>
      <w:r>
        <w:t>государственной услуги, а также принятием решений</w:t>
      </w:r>
    </w:p>
    <w:p w:rsidR="008D5E98" w:rsidRDefault="008D5E98" w:rsidP="008D5E98">
      <w:pPr>
        <w:pStyle w:val="ConsPlusTitle"/>
        <w:jc w:val="center"/>
      </w:pPr>
      <w:r>
        <w:t>ответственными лицами</w:t>
      </w:r>
    </w:p>
    <w:p w:rsidR="008D5E98" w:rsidRDefault="008D5E98" w:rsidP="008D5E98">
      <w:pPr>
        <w:pStyle w:val="ConsPlusNormal"/>
        <w:jc w:val="center"/>
      </w:pPr>
    </w:p>
    <w:p w:rsidR="008D5E98" w:rsidRDefault="008D5E98" w:rsidP="008D5E98">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8D5E98" w:rsidRDefault="008D5E98" w:rsidP="008D5E98">
      <w:pPr>
        <w:pStyle w:val="ConsPlusNormal"/>
        <w:ind w:firstLine="540"/>
        <w:jc w:val="both"/>
      </w:pPr>
    </w:p>
    <w:p w:rsidR="008D5E98" w:rsidRDefault="008D5E98" w:rsidP="008D5E98">
      <w:pPr>
        <w:pStyle w:val="ConsPlusTitle"/>
        <w:jc w:val="center"/>
        <w:outlineLvl w:val="2"/>
      </w:pPr>
      <w:r>
        <w:t>Порядок и периодичность осуществления плановых и внеплановых</w:t>
      </w:r>
    </w:p>
    <w:p w:rsidR="008D5E98" w:rsidRDefault="008D5E98" w:rsidP="008D5E98">
      <w:pPr>
        <w:pStyle w:val="ConsPlusTitle"/>
        <w:jc w:val="center"/>
      </w:pPr>
      <w:r>
        <w:t>проверок полноты и качества предоставления</w:t>
      </w:r>
    </w:p>
    <w:p w:rsidR="008D5E98" w:rsidRDefault="008D5E98" w:rsidP="008D5E98">
      <w:pPr>
        <w:pStyle w:val="ConsPlusTitle"/>
        <w:jc w:val="center"/>
      </w:pPr>
      <w:r>
        <w:t>государственной услуги</w:t>
      </w:r>
    </w:p>
    <w:p w:rsidR="008D5E98" w:rsidRDefault="008D5E98" w:rsidP="008D5E98">
      <w:pPr>
        <w:pStyle w:val="ConsPlusNormal"/>
        <w:ind w:firstLine="540"/>
        <w:jc w:val="both"/>
      </w:pPr>
    </w:p>
    <w:p w:rsidR="008D5E98" w:rsidRDefault="008D5E98" w:rsidP="008D5E98">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8D5E98" w:rsidRDefault="008D5E98" w:rsidP="008D5E98">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8D5E98" w:rsidRDefault="008D5E98" w:rsidP="008D5E98">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8D5E98" w:rsidRDefault="008D5E98" w:rsidP="008D5E98">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8D5E98" w:rsidRDefault="008D5E98" w:rsidP="008D5E98">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8D5E98" w:rsidRDefault="008D5E98" w:rsidP="008D5E98">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5E98" w:rsidRDefault="008D5E98" w:rsidP="008D5E98">
      <w:pPr>
        <w:pStyle w:val="ConsPlusNormal"/>
        <w:spacing w:before="220"/>
        <w:ind w:firstLine="540"/>
        <w:jc w:val="both"/>
      </w:pPr>
      <w:r>
        <w:t>Ответственность должностных лиц органа, предоставляющего государственную услугу, за решения и действия (бездействие), принимаемые (осуществляемые) в ходе предоставления государственной услуги.</w:t>
      </w:r>
    </w:p>
    <w:p w:rsidR="008D5E98" w:rsidRDefault="008D5E98" w:rsidP="008D5E98">
      <w:pPr>
        <w:pStyle w:val="ConsPlusNormal"/>
        <w:spacing w:before="220"/>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D5E98" w:rsidRDefault="008D5E98" w:rsidP="008D5E98">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8D5E98" w:rsidRDefault="008D5E98" w:rsidP="008D5E98">
      <w:pPr>
        <w:pStyle w:val="ConsPlusNormal"/>
        <w:spacing w:before="220"/>
        <w:ind w:firstLine="540"/>
        <w:jc w:val="both"/>
      </w:pPr>
      <w:r>
        <w:t>Специалисты ЦСЗН при предоставлении государственной услуги несут ответственность:</w:t>
      </w:r>
    </w:p>
    <w:p w:rsidR="008D5E98" w:rsidRDefault="008D5E98" w:rsidP="008D5E98">
      <w:pPr>
        <w:pStyle w:val="ConsPlusNormal"/>
        <w:spacing w:before="220"/>
        <w:ind w:firstLine="540"/>
        <w:jc w:val="both"/>
      </w:pPr>
      <w:r>
        <w:lastRenderedPageBreak/>
        <w:t>за неисполнение или ненадлежащее исполнение административных процедур при предоставлении государственной услуги;</w:t>
      </w:r>
    </w:p>
    <w:p w:rsidR="008D5E98" w:rsidRDefault="008D5E98" w:rsidP="008D5E98">
      <w:pPr>
        <w:pStyle w:val="ConsPlusNormal"/>
        <w:spacing w:before="220"/>
        <w:ind w:firstLine="540"/>
        <w:jc w:val="both"/>
      </w:pPr>
      <w:r>
        <w:t>за действия (бездействие), влекущие нарушение прав и законных интересов физических лиц.</w:t>
      </w:r>
    </w:p>
    <w:p w:rsidR="008D5E98" w:rsidRDefault="008D5E98" w:rsidP="008D5E98">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8D5E98" w:rsidRDefault="008D5E98" w:rsidP="008D5E98">
      <w:pPr>
        <w:pStyle w:val="ConsPlusNormal"/>
        <w:ind w:firstLine="540"/>
        <w:jc w:val="both"/>
      </w:pPr>
    </w:p>
    <w:p w:rsidR="008D5E98" w:rsidRDefault="008D5E98" w:rsidP="008D5E98">
      <w:pPr>
        <w:pStyle w:val="ConsPlusTitle"/>
        <w:jc w:val="center"/>
        <w:outlineLvl w:val="1"/>
      </w:pPr>
      <w:r>
        <w:t>V. ДОСУДЕБНЫЙ (ВНЕСУДЕБНЫЙ) ПОРЯДОК ОБЖАЛОВАНИЯ РЕШЕНИЙ</w:t>
      </w:r>
    </w:p>
    <w:p w:rsidR="008D5E98" w:rsidRDefault="008D5E98" w:rsidP="008D5E98">
      <w:pPr>
        <w:pStyle w:val="ConsPlusTitle"/>
        <w:jc w:val="center"/>
      </w:pPr>
      <w:r>
        <w:t>И ДЕЙСТВИЙ (БЕЗДЕЙСТВИЯ) ОРГАНА, ПРЕДОСТАВЛЯЮЩЕГО</w:t>
      </w:r>
    </w:p>
    <w:p w:rsidR="008D5E98" w:rsidRDefault="008D5E98" w:rsidP="008D5E98">
      <w:pPr>
        <w:pStyle w:val="ConsPlusTitle"/>
        <w:jc w:val="center"/>
      </w:pPr>
      <w:r>
        <w:t>ГОСУДАРСТВЕННУЮ УСЛУГУ, А ТАКЖЕ ДОЛЖНОСТНЫХ ЛИЦ ОРГАНА,</w:t>
      </w:r>
    </w:p>
    <w:p w:rsidR="008D5E98" w:rsidRDefault="008D5E98" w:rsidP="008D5E98">
      <w:pPr>
        <w:pStyle w:val="ConsPlusTitle"/>
        <w:jc w:val="center"/>
      </w:pPr>
      <w:r>
        <w:t>ПРЕДОСТАВЛЯЮЩЕГО ГОСУДАРСТВЕННУЮ УСЛУГУ,</w:t>
      </w:r>
    </w:p>
    <w:p w:rsidR="008D5E98" w:rsidRDefault="008D5E98" w:rsidP="008D5E98">
      <w:pPr>
        <w:pStyle w:val="ConsPlusTitle"/>
        <w:jc w:val="center"/>
      </w:pPr>
      <w:r>
        <w:t>ЛИБО ГОСУДАРСТВЕННЫХ ИЛИ МУНИЦИПАЛЬНЫХ СЛУЖАЩИХ,</w:t>
      </w:r>
    </w:p>
    <w:p w:rsidR="008D5E98" w:rsidRDefault="008D5E98" w:rsidP="008D5E98">
      <w:pPr>
        <w:pStyle w:val="ConsPlusTitle"/>
        <w:jc w:val="center"/>
      </w:pPr>
      <w:r>
        <w:t>МНОГОФУНКЦИОНАЛЬНОГО ЦЕНТРА ПРЕДОСТАВЛЕНИЯ ГОСУДАРСТВЕННЫХ</w:t>
      </w:r>
    </w:p>
    <w:p w:rsidR="008D5E98" w:rsidRDefault="008D5E98" w:rsidP="008D5E98">
      <w:pPr>
        <w:pStyle w:val="ConsPlusTitle"/>
        <w:jc w:val="center"/>
      </w:pPr>
      <w:r>
        <w:t>И МУНИЦИПАЛЬНЫХ УСЛУГ, РАБОТНИКА МНОГОФУНКЦИОНАЛЬНОГО ЦЕНТРА</w:t>
      </w:r>
    </w:p>
    <w:p w:rsidR="008D5E98" w:rsidRDefault="008D5E98" w:rsidP="008D5E98">
      <w:pPr>
        <w:pStyle w:val="ConsPlusTitle"/>
        <w:jc w:val="center"/>
      </w:pPr>
      <w:r>
        <w:t>ПРЕДОСТАВЛЕНИЯ ГОСУДАРСТВЕННЫХ И МУНИЦИПАЛЬНЫХ УСЛУГ</w:t>
      </w:r>
    </w:p>
    <w:p w:rsidR="008D5E98" w:rsidRDefault="008D5E98" w:rsidP="008D5E98">
      <w:pPr>
        <w:pStyle w:val="ConsPlusNormal"/>
        <w:jc w:val="center"/>
      </w:pPr>
    </w:p>
    <w:p w:rsidR="008D5E98" w:rsidRDefault="008D5E98" w:rsidP="008D5E98">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8D5E98" w:rsidRDefault="008D5E98" w:rsidP="008D5E98">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8D5E98" w:rsidRDefault="008D5E98" w:rsidP="008D5E98">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65">
        <w:r>
          <w:rPr>
            <w:color w:val="0000FF"/>
          </w:rPr>
          <w:t>статье 15.1</w:t>
        </w:r>
      </w:hyperlink>
      <w:r>
        <w:t xml:space="preserve"> Федерального закона от 27.07.2010 N 210-ФЗ;</w:t>
      </w:r>
    </w:p>
    <w:p w:rsidR="008D5E98" w:rsidRDefault="008D5E98" w:rsidP="008D5E98">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6">
        <w:r>
          <w:rPr>
            <w:color w:val="0000FF"/>
          </w:rPr>
          <w:t>частью 1.3 статьи 16</w:t>
        </w:r>
      </w:hyperlink>
      <w:r>
        <w:t xml:space="preserve"> Федерального закона от 27.07.2010 N 210-ФЗ;</w:t>
      </w:r>
    </w:p>
    <w:p w:rsidR="008D5E98" w:rsidRDefault="008D5E98" w:rsidP="008D5E9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8D5E98" w:rsidRDefault="008D5E98" w:rsidP="008D5E98">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8D5E98" w:rsidRDefault="008D5E98" w:rsidP="008D5E98">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7">
        <w:r>
          <w:rPr>
            <w:color w:val="0000FF"/>
          </w:rPr>
          <w:t>частью 1.3 статьи 16</w:t>
        </w:r>
      </w:hyperlink>
      <w:r>
        <w:t xml:space="preserve"> Федерального закона от 27.07.2010 N 210-ФЗ;</w:t>
      </w:r>
    </w:p>
    <w:p w:rsidR="008D5E98" w:rsidRDefault="008D5E98" w:rsidP="008D5E98">
      <w:pPr>
        <w:pStyle w:val="ConsPlusNormal"/>
        <w:spacing w:before="220"/>
        <w:ind w:firstLine="540"/>
        <w:jc w:val="both"/>
      </w:pPr>
      <w: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D5E98" w:rsidRDefault="008D5E98" w:rsidP="008D5E98">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8">
        <w:r>
          <w:rPr>
            <w:color w:val="0000FF"/>
          </w:rPr>
          <w:t>частью 1.3 статьи 16</w:t>
        </w:r>
      </w:hyperlink>
      <w:r>
        <w:t xml:space="preserve"> Федерального закона от 27.07.2010 N 210-ФЗ;</w:t>
      </w:r>
    </w:p>
    <w:p w:rsidR="008D5E98" w:rsidRDefault="008D5E98" w:rsidP="008D5E98">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8D5E98" w:rsidRDefault="008D5E98" w:rsidP="008D5E98">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9">
        <w:r>
          <w:rPr>
            <w:color w:val="0000FF"/>
          </w:rPr>
          <w:t>частью 1.3 статьи 16</w:t>
        </w:r>
      </w:hyperlink>
      <w:r>
        <w:t xml:space="preserve"> Федерального закона от 27.07.2010 N 210-ФЗ;</w:t>
      </w:r>
    </w:p>
    <w:p w:rsidR="008D5E98" w:rsidRDefault="008D5E98" w:rsidP="008D5E9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1">
        <w:r>
          <w:rPr>
            <w:color w:val="0000FF"/>
          </w:rPr>
          <w:t>частью 1.3 статьи 16</w:t>
        </w:r>
      </w:hyperlink>
      <w:r>
        <w:t xml:space="preserve"> Федерального закона от 27.07.2010 N 210-ФЗ.</w:t>
      </w:r>
    </w:p>
    <w:p w:rsidR="008D5E98" w:rsidRDefault="008D5E98" w:rsidP="008D5E98">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8D5E98" w:rsidRDefault="008D5E98" w:rsidP="008D5E98">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8D5E98" w:rsidRDefault="008D5E98" w:rsidP="008D5E98">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D5E98" w:rsidRDefault="008D5E98" w:rsidP="008D5E98">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8D5E98" w:rsidRDefault="008D5E98" w:rsidP="008D5E98">
      <w:pPr>
        <w:pStyle w:val="ConsPlusNormal"/>
        <w:spacing w:before="220"/>
        <w:ind w:firstLine="540"/>
        <w:jc w:val="both"/>
      </w:pPr>
      <w:r>
        <w:lastRenderedPageBreak/>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D5E98" w:rsidRDefault="008D5E98" w:rsidP="008D5E98">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72">
        <w:r>
          <w:rPr>
            <w:color w:val="0000FF"/>
          </w:rPr>
          <w:t>части 5 статьи 11.2</w:t>
        </w:r>
      </w:hyperlink>
      <w:r>
        <w:t xml:space="preserve"> Федерального закона N 210-ФЗ.</w:t>
      </w:r>
    </w:p>
    <w:p w:rsidR="008D5E98" w:rsidRDefault="008D5E98" w:rsidP="008D5E98">
      <w:pPr>
        <w:pStyle w:val="ConsPlusNormal"/>
        <w:spacing w:before="220"/>
        <w:ind w:firstLine="540"/>
        <w:jc w:val="both"/>
      </w:pPr>
      <w:r>
        <w:t>В письменной жалобе в обязательном порядке указываются:</w:t>
      </w:r>
    </w:p>
    <w:p w:rsidR="008D5E98" w:rsidRDefault="008D5E98" w:rsidP="008D5E98">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8D5E98" w:rsidRDefault="008D5E98" w:rsidP="008D5E98">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5E98" w:rsidRDefault="008D5E98" w:rsidP="008D5E98">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8D5E98" w:rsidRDefault="008D5E98" w:rsidP="008D5E98">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D5E98" w:rsidRDefault="008D5E98" w:rsidP="008D5E98">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7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D5E98" w:rsidRDefault="008D5E98" w:rsidP="008D5E98">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5E98" w:rsidRDefault="008D5E98" w:rsidP="008D5E98">
      <w:pPr>
        <w:pStyle w:val="ConsPlusNormal"/>
        <w:spacing w:before="220"/>
        <w:ind w:firstLine="540"/>
        <w:jc w:val="both"/>
      </w:pPr>
      <w:r>
        <w:t>5.7. По результатам рассмотрения жалобы принимается одно из следующих решений:</w:t>
      </w:r>
    </w:p>
    <w:p w:rsidR="008D5E98" w:rsidRDefault="008D5E98" w:rsidP="008D5E9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D5E98" w:rsidRDefault="008D5E98" w:rsidP="008D5E98">
      <w:pPr>
        <w:pStyle w:val="ConsPlusNormal"/>
        <w:spacing w:before="220"/>
        <w:ind w:firstLine="540"/>
        <w:jc w:val="both"/>
      </w:pPr>
      <w:r>
        <w:t>2) в удовлетворении жалобы отказывается.</w:t>
      </w:r>
    </w:p>
    <w:p w:rsidR="008D5E98" w:rsidRDefault="008D5E98" w:rsidP="008D5E98">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5E98" w:rsidRDefault="008D5E98" w:rsidP="008D5E98">
      <w:pPr>
        <w:pStyle w:val="ConsPlusNormal"/>
        <w:spacing w:before="220"/>
        <w:ind w:firstLine="540"/>
        <w:jc w:val="both"/>
      </w:pPr>
      <w:r>
        <w:lastRenderedPageBreak/>
        <w:t>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D5E98" w:rsidRDefault="008D5E98" w:rsidP="008D5E98">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D5E98" w:rsidRDefault="008D5E98" w:rsidP="008D5E98">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D5E98" w:rsidRDefault="008D5E98" w:rsidP="008D5E98">
      <w:pPr>
        <w:pStyle w:val="ConsPlusNormal"/>
        <w:spacing w:before="220"/>
        <w:ind w:firstLine="540"/>
        <w:jc w:val="both"/>
      </w:pPr>
      <w:r>
        <w:t>5.8. Обжалование принятого решения по жалобе осуществляется в судебном порядке.</w:t>
      </w:r>
    </w:p>
    <w:p w:rsidR="008D5E98" w:rsidRDefault="008D5E98" w:rsidP="008D5E98">
      <w:pPr>
        <w:pStyle w:val="ConsPlusNormal"/>
        <w:jc w:val="both"/>
      </w:pPr>
      <w:r>
        <w:t xml:space="preserve">(п. 5.8 введен </w:t>
      </w:r>
      <w:hyperlink r:id="rId74">
        <w:r>
          <w:rPr>
            <w:color w:val="0000FF"/>
          </w:rPr>
          <w:t>Приказом</w:t>
        </w:r>
      </w:hyperlink>
      <w:r>
        <w:t xml:space="preserve"> комитета по социальной защите населения Ленинградской области от 28.12.2024 N 04-111)</w:t>
      </w:r>
    </w:p>
    <w:p w:rsidR="008D5E98" w:rsidRDefault="008D5E98" w:rsidP="008D5E98">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8D5E98" w:rsidRDefault="008D5E98" w:rsidP="008D5E98">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D5E98" w:rsidRDefault="008D5E98" w:rsidP="008D5E98">
      <w:pPr>
        <w:pStyle w:val="ConsPlusNormal"/>
        <w:spacing w:before="220"/>
        <w:ind w:firstLine="540"/>
        <w:jc w:val="both"/>
      </w:pPr>
      <w:r>
        <w:t>на сайте ЦСЗН;</w:t>
      </w:r>
    </w:p>
    <w:p w:rsidR="008D5E98" w:rsidRDefault="008D5E98" w:rsidP="008D5E98">
      <w:pPr>
        <w:pStyle w:val="ConsPlusNormal"/>
        <w:spacing w:before="220"/>
        <w:ind w:firstLine="540"/>
        <w:jc w:val="both"/>
      </w:pPr>
      <w:r>
        <w:t>на сайте ГБУ ЛО "МФЦ";</w:t>
      </w:r>
    </w:p>
    <w:p w:rsidR="008D5E98" w:rsidRDefault="008D5E98" w:rsidP="008D5E98">
      <w:pPr>
        <w:pStyle w:val="ConsPlusNormal"/>
        <w:spacing w:before="220"/>
        <w:ind w:firstLine="540"/>
        <w:jc w:val="both"/>
      </w:pPr>
      <w:r>
        <w:t>на ПГУ ЛО/ЕПГУ;</w:t>
      </w:r>
    </w:p>
    <w:p w:rsidR="008D5E98" w:rsidRDefault="008D5E98" w:rsidP="008D5E98">
      <w:pPr>
        <w:pStyle w:val="ConsPlusNormal"/>
        <w:spacing w:before="220"/>
        <w:ind w:firstLine="540"/>
        <w:jc w:val="both"/>
      </w:pPr>
      <w:r>
        <w:t>в Реестре.</w:t>
      </w:r>
    </w:p>
    <w:p w:rsidR="008D5E98" w:rsidRDefault="008D5E98" w:rsidP="008D5E98">
      <w:pPr>
        <w:pStyle w:val="ConsPlusNormal"/>
        <w:jc w:val="both"/>
      </w:pPr>
      <w:r>
        <w:t xml:space="preserve">(п. 5.9 введен </w:t>
      </w:r>
      <w:hyperlink r:id="rId75">
        <w:r>
          <w:rPr>
            <w:color w:val="0000FF"/>
          </w:rPr>
          <w:t>Приказом</w:t>
        </w:r>
      </w:hyperlink>
      <w:r>
        <w:t xml:space="preserve"> комитета по социальной защите населения Ленинградской области от 28.12.2024 N 04-111)</w:t>
      </w:r>
    </w:p>
    <w:p w:rsidR="008D5E98" w:rsidRDefault="008D5E98" w:rsidP="008D5E98">
      <w:pPr>
        <w:pStyle w:val="ConsPlusNormal"/>
        <w:ind w:firstLine="540"/>
        <w:jc w:val="both"/>
      </w:pPr>
    </w:p>
    <w:p w:rsidR="008D5E98" w:rsidRDefault="008D5E98" w:rsidP="008D5E98">
      <w:pPr>
        <w:pStyle w:val="ConsPlusTitle"/>
        <w:jc w:val="center"/>
        <w:outlineLvl w:val="1"/>
      </w:pPr>
      <w:r>
        <w:t>VI. ОСОБЕННОСТИ ВЫПОЛНЕНИЯ АДМИНИСТРАТИВНЫХ ПРОЦЕДУР</w:t>
      </w:r>
    </w:p>
    <w:p w:rsidR="008D5E98" w:rsidRDefault="008D5E98" w:rsidP="008D5E98">
      <w:pPr>
        <w:pStyle w:val="ConsPlusTitle"/>
        <w:jc w:val="center"/>
      </w:pPr>
      <w:r>
        <w:t>В МНОГОФУНКЦИОНАЛЬНЫХ ЦЕНТРАХ ПРЕДОСТАВЛЕНИЯ</w:t>
      </w:r>
    </w:p>
    <w:p w:rsidR="008D5E98" w:rsidRDefault="008D5E98" w:rsidP="008D5E98">
      <w:pPr>
        <w:pStyle w:val="ConsPlusTitle"/>
        <w:jc w:val="center"/>
      </w:pPr>
      <w:r>
        <w:t>ГОСУДАРСТВЕННЫХ И МУНИЦИПАЛЬНЫХ УСЛУГ</w:t>
      </w:r>
    </w:p>
    <w:p w:rsidR="008D5E98" w:rsidRDefault="008D5E98" w:rsidP="008D5E98">
      <w:pPr>
        <w:pStyle w:val="ConsPlusNormal"/>
        <w:jc w:val="center"/>
      </w:pPr>
    </w:p>
    <w:p w:rsidR="008D5E98" w:rsidRDefault="008D5E98" w:rsidP="008D5E98">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8D5E98" w:rsidRDefault="008D5E98" w:rsidP="008D5E98">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8D5E98" w:rsidRDefault="008D5E98" w:rsidP="008D5E98">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8D5E98" w:rsidRDefault="008D5E98" w:rsidP="008D5E98">
      <w:pPr>
        <w:pStyle w:val="ConsPlusNormal"/>
        <w:spacing w:before="220"/>
        <w:ind w:firstLine="540"/>
        <w:jc w:val="both"/>
      </w:pPr>
      <w:r>
        <w:t>б) определяет предмет обращения;</w:t>
      </w:r>
    </w:p>
    <w:p w:rsidR="008D5E98" w:rsidRDefault="008D5E98" w:rsidP="008D5E98">
      <w:pPr>
        <w:pStyle w:val="ConsPlusNormal"/>
        <w:spacing w:before="220"/>
        <w:ind w:firstLine="540"/>
        <w:jc w:val="both"/>
      </w:pPr>
      <w:r>
        <w:lastRenderedPageBreak/>
        <w:t>в) проводит проверку правильности заполнения обращения;</w:t>
      </w:r>
    </w:p>
    <w:p w:rsidR="008D5E98" w:rsidRDefault="008D5E98" w:rsidP="008D5E98">
      <w:pPr>
        <w:pStyle w:val="ConsPlusNormal"/>
        <w:spacing w:before="220"/>
        <w:ind w:firstLine="540"/>
        <w:jc w:val="both"/>
      </w:pPr>
      <w:r>
        <w:t>г) проводит проверку укомплектованности пакета документов;</w:t>
      </w:r>
    </w:p>
    <w:p w:rsidR="008D5E98" w:rsidRDefault="008D5E98" w:rsidP="008D5E98">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8D5E98" w:rsidRDefault="008D5E98" w:rsidP="008D5E98">
      <w:pPr>
        <w:pStyle w:val="ConsPlusNormal"/>
        <w:spacing w:before="220"/>
        <w:ind w:firstLine="540"/>
        <w:jc w:val="both"/>
      </w:pPr>
      <w:r>
        <w:t>е) заверяет каждый документ дела своей электронной подписью (далее - ЭП);</w:t>
      </w:r>
    </w:p>
    <w:p w:rsidR="008D5E98" w:rsidRDefault="008D5E98" w:rsidP="008D5E98">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в день обращения заявителя в МФ;</w:t>
      </w:r>
    </w:p>
    <w:p w:rsidR="008D5E98" w:rsidRDefault="008D5E98" w:rsidP="008D5E98">
      <w:pPr>
        <w:pStyle w:val="ConsPlusNormal"/>
        <w:spacing w:before="220"/>
        <w:ind w:firstLine="540"/>
        <w:jc w:val="both"/>
      </w:pPr>
      <w:r>
        <w:t>з) оформляет удостоверение при получении от ЦСЗН соответствующего распоряжения.</w:t>
      </w:r>
    </w:p>
    <w:p w:rsidR="008D5E98" w:rsidRDefault="008D5E98" w:rsidP="008D5E98">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8D5E98" w:rsidRDefault="008D5E98" w:rsidP="008D5E98">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 xml:space="preserve">6.2.1. Утратил силу. - </w:t>
      </w:r>
      <w:hyperlink r:id="rId78">
        <w:r>
          <w:rPr>
            <w:color w:val="0000FF"/>
          </w:rPr>
          <w:t>Приказ</w:t>
        </w:r>
      </w:hyperlink>
      <w:r>
        <w:t xml:space="preserve"> комитета по социальной защите населения Ленинградской области от 14.06.2024 N 04-35.</w:t>
      </w:r>
    </w:p>
    <w:p w:rsidR="008D5E98" w:rsidRDefault="008D5E98" w:rsidP="008D5E98">
      <w:pPr>
        <w:pStyle w:val="ConsPlusNormal"/>
        <w:spacing w:before="220"/>
        <w:ind w:firstLine="540"/>
        <w:jc w:val="both"/>
      </w:pPr>
      <w:r>
        <w:t xml:space="preserve">6.3. Работник МФЦ заверяет результат предоставления услуги, полученный в электронном виде, в соответствии с </w:t>
      </w:r>
      <w:hyperlink r:id="rId79">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8D5E98" w:rsidRDefault="008D5E98" w:rsidP="008D5E98">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8D5E98" w:rsidRDefault="008D5E98" w:rsidP="008D5E98">
      <w:pPr>
        <w:pStyle w:val="ConsPlusNormal"/>
        <w:jc w:val="both"/>
      </w:pPr>
      <w:r>
        <w:t xml:space="preserve">(п. 6.3 в ред. </w:t>
      </w:r>
      <w:hyperlink r:id="rId80">
        <w:r>
          <w:rPr>
            <w:color w:val="0000FF"/>
          </w:rPr>
          <w:t>Приказа</w:t>
        </w:r>
      </w:hyperlink>
      <w:r>
        <w:t xml:space="preserve"> комитета по социальной защите населения Ленинградской области от 04.08.2025 N 04-82)</w:t>
      </w:r>
    </w:p>
    <w:p w:rsidR="008D5E98" w:rsidRDefault="008D5E98" w:rsidP="008D5E98">
      <w:pPr>
        <w:pStyle w:val="ConsPlusNormal"/>
        <w:spacing w:before="220"/>
        <w:ind w:firstLine="540"/>
        <w:jc w:val="both"/>
      </w:pPr>
      <w:r>
        <w:t>6.4. Работник МФЦ, ответственный за его выдачу, проверяет документы, удостоверяющие личность заявителя или личность и полномочия представителя заявителя, после чего оформленное удостоверение вручает под роспись непосредственно заявителю (представителю заявителя), которая фиксируется в журнале выдачи удостоверений, сертификатов.</w:t>
      </w:r>
    </w:p>
    <w:p w:rsidR="008D5E98" w:rsidRDefault="008D5E98" w:rsidP="008D5E98">
      <w:pPr>
        <w:pStyle w:val="ConsPlusNormal"/>
        <w:spacing w:before="220"/>
        <w:ind w:firstLine="540"/>
        <w:jc w:val="both"/>
      </w:pPr>
      <w:r>
        <w:t>В случае порчи удостоверения заявитель (представитель заявителя) сдает ранее выданное удостоверение работнику МФЦ под подпись, которая фиксируется в журнале выдачи удостоверений, сертификатов.</w:t>
      </w:r>
    </w:p>
    <w:p w:rsidR="008D5E98" w:rsidRDefault="008D5E98" w:rsidP="008D5E98">
      <w:pPr>
        <w:pStyle w:val="ConsPlusNormal"/>
        <w:spacing w:before="220"/>
        <w:ind w:firstLine="540"/>
        <w:jc w:val="both"/>
      </w:pPr>
      <w:r>
        <w:t xml:space="preserve">6.5. Работник МФЦ в течение двух рабочих дней со дня выдачи оформленного удостоверения </w:t>
      </w:r>
      <w:r>
        <w:lastRenderedPageBreak/>
        <w:t>(дубликата удостоверения) заявителю направляет в ЦСЗН информацию, подтверждающую факт выдачи удостоверения.</w:t>
      </w:r>
    </w:p>
    <w:p w:rsidR="008D5E98" w:rsidRDefault="008D5E98" w:rsidP="008D5E98">
      <w:pPr>
        <w:pStyle w:val="ConsPlusNormal"/>
        <w:spacing w:before="220"/>
        <w:ind w:firstLine="540"/>
        <w:jc w:val="both"/>
      </w:pPr>
      <w:r>
        <w:t>Информация направляется в электронном виде посредством автоматизированной информационной системы обеспечения деятельности многофункциональных центров Ленинградской области и должна содержать сведения о фамилии имени отчестве заявителя, дате рождения, адресе проживания, дате получения удостоверения заявителем, серии и номере удостоверения. В случае отсутствия технической возможности осуществляется передача реестра выдачи удостоверения посредством курьерской доставки, организованной силами МФЦ.</w:t>
      </w:r>
    </w:p>
    <w:p w:rsidR="008D5E98" w:rsidRDefault="008D5E98" w:rsidP="008D5E98">
      <w:pPr>
        <w:pStyle w:val="ConsPlusNormal"/>
        <w:spacing w:before="220"/>
        <w:ind w:firstLine="540"/>
        <w:jc w:val="both"/>
      </w:pPr>
      <w:r>
        <w:t>6.6. Работник МФЦ ежеквартально не позднее 15 числа месяца, следующего за отчетным, передает в ЦСЗН по акту приема-передачи удостоверения (дубликаты удостоверения), оформленные МФЦ, но не полученные гражданами в течение трех месяцев со дня оформления; испорченные бланки удостоверений; сданные гражданами удостоверения, пришедшие в негодность; сданные гражданами удостоверения, подлежащие замене, в случае изменения фамилии (имени, отчества); скан-образ журнала выдачи удостоверений, содержащий подпись заявителя (представителя заявителя), отчет об использовании бланков удостоверений.</w:t>
      </w:r>
    </w:p>
    <w:p w:rsidR="008D5E98" w:rsidRDefault="008D5E98" w:rsidP="008D5E98">
      <w:pPr>
        <w:pStyle w:val="ConsPlusNormal"/>
        <w:spacing w:before="220"/>
        <w:ind w:firstLine="540"/>
        <w:jc w:val="both"/>
      </w:pPr>
      <w:r>
        <w:t>6.7. При обращении гражданина в МФЦ по истечении трех месяцев со дня оформления удостоверения, но не позднее шести месяцев со дня оформления удостоверения, работник МФЦ, в случае если удостоверение было возвращено в ЦСЗН, предлагает гражданину оформить заявление в произвольной форме о возврате удостоверения из ЦСЗН для получения в МФЦ с указанием причин невостребованности удостоверения. ЦСЗН в течение пяти рабочих дней возвращает удостоверение (дубликат удостоверения) в МФЦ для выдачи заявителю или его представителю.</w:t>
      </w:r>
    </w:p>
    <w:p w:rsidR="008D5E98" w:rsidRDefault="008D5E98" w:rsidP="008D5E98">
      <w:pPr>
        <w:pStyle w:val="ConsPlusNormal"/>
        <w:spacing w:before="220"/>
        <w:ind w:firstLine="540"/>
        <w:jc w:val="both"/>
      </w:pPr>
      <w:r>
        <w:t>6.8.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8D5E98" w:rsidRDefault="008D5E98" w:rsidP="008D5E98">
      <w:pPr>
        <w:pStyle w:val="ConsPlusNormal"/>
        <w:ind w:firstLine="540"/>
        <w:jc w:val="both"/>
      </w:pPr>
    </w:p>
    <w:p w:rsidR="008D5E98" w:rsidRDefault="008D5E98" w:rsidP="008D5E98">
      <w:pPr>
        <w:pStyle w:val="ConsPlusNormal"/>
        <w:ind w:firstLine="540"/>
        <w:jc w:val="both"/>
      </w:pPr>
    </w:p>
    <w:p w:rsidR="008D5E98" w:rsidRDefault="008D5E98" w:rsidP="008D5E98">
      <w:pPr>
        <w:pStyle w:val="ConsPlusNormal"/>
        <w:ind w:firstLine="540"/>
        <w:jc w:val="both"/>
      </w:pPr>
    </w:p>
    <w:p w:rsidR="008D5E98" w:rsidRDefault="008D5E98" w:rsidP="008D5E98">
      <w:pPr>
        <w:pStyle w:val="ConsPlusNormal"/>
        <w:ind w:firstLine="540"/>
        <w:jc w:val="both"/>
      </w:pPr>
    </w:p>
    <w:p w:rsidR="008D5E98" w:rsidRDefault="008D5E98" w:rsidP="008D5E98">
      <w:pPr>
        <w:pStyle w:val="ConsPlusNormal"/>
        <w:ind w:firstLine="540"/>
        <w:jc w:val="both"/>
      </w:pPr>
    </w:p>
    <w:p w:rsidR="008D5E98" w:rsidRDefault="008D5E98" w:rsidP="008D5E98">
      <w:pPr>
        <w:pStyle w:val="ConsPlusNormal"/>
        <w:jc w:val="right"/>
        <w:outlineLvl w:val="1"/>
      </w:pPr>
      <w:r>
        <w:t>Приложение 1</w:t>
      </w:r>
    </w:p>
    <w:p w:rsidR="008D5E98" w:rsidRDefault="008D5E98" w:rsidP="008D5E98">
      <w:pPr>
        <w:pStyle w:val="ConsPlusNormal"/>
        <w:jc w:val="right"/>
      </w:pPr>
      <w:r>
        <w:t>к административному регламенту</w:t>
      </w:r>
    </w:p>
    <w:p w:rsidR="008D5E98" w:rsidRDefault="008D5E98" w:rsidP="008D5E98">
      <w:pPr>
        <w:pStyle w:val="ConsPlusNormal"/>
        <w:jc w:val="right"/>
      </w:pPr>
      <w:r>
        <w:t>предоставления на территории</w:t>
      </w:r>
    </w:p>
    <w:p w:rsidR="008D5E98" w:rsidRDefault="008D5E98" w:rsidP="008D5E98">
      <w:pPr>
        <w:pStyle w:val="ConsPlusNormal"/>
        <w:jc w:val="right"/>
      </w:pPr>
      <w:r>
        <w:t>Ленинградской области государственной услуги</w:t>
      </w:r>
    </w:p>
    <w:p w:rsidR="008D5E98" w:rsidRDefault="008D5E98" w:rsidP="008D5E98">
      <w:pPr>
        <w:pStyle w:val="ConsPlusNormal"/>
        <w:jc w:val="right"/>
      </w:pPr>
      <w:r>
        <w:t>по выдаче удостоверения "Дети Великой</w:t>
      </w:r>
    </w:p>
    <w:p w:rsidR="008D5E98" w:rsidRDefault="008D5E98" w:rsidP="008D5E98">
      <w:pPr>
        <w:pStyle w:val="ConsPlusNormal"/>
        <w:jc w:val="right"/>
      </w:pPr>
      <w:r>
        <w:t>Отечественной войны, проживающие</w:t>
      </w:r>
    </w:p>
    <w:p w:rsidR="008D5E98" w:rsidRDefault="008D5E98" w:rsidP="008D5E98">
      <w:pPr>
        <w:pStyle w:val="ConsPlusNormal"/>
        <w:jc w:val="right"/>
      </w:pPr>
      <w:r>
        <w:t>в Ленинградской области"</w:t>
      </w:r>
    </w:p>
    <w:p w:rsidR="008D5E98" w:rsidRDefault="008D5E98" w:rsidP="008D5E9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5E98"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E98" w:rsidRDefault="008D5E98"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E98" w:rsidRDefault="008D5E98"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E98" w:rsidRDefault="008D5E98" w:rsidP="005F2FB1">
            <w:pPr>
              <w:pStyle w:val="ConsPlusNormal"/>
              <w:jc w:val="center"/>
            </w:pPr>
            <w:r>
              <w:rPr>
                <w:color w:val="392C69"/>
              </w:rPr>
              <w:t>Список изменяющих документов</w:t>
            </w:r>
          </w:p>
          <w:p w:rsidR="008D5E98" w:rsidRDefault="008D5E98" w:rsidP="005F2FB1">
            <w:pPr>
              <w:pStyle w:val="ConsPlusNormal"/>
              <w:jc w:val="center"/>
            </w:pPr>
            <w:r>
              <w:rPr>
                <w:color w:val="392C69"/>
              </w:rPr>
              <w:t>(в ред. Приказов комитета по социальной защите населения Ленинградской</w:t>
            </w:r>
          </w:p>
          <w:p w:rsidR="008D5E98" w:rsidRDefault="008D5E98" w:rsidP="005F2FB1">
            <w:pPr>
              <w:pStyle w:val="ConsPlusNormal"/>
              <w:jc w:val="center"/>
            </w:pPr>
            <w:r>
              <w:rPr>
                <w:color w:val="392C69"/>
              </w:rPr>
              <w:t xml:space="preserve">области от 15.06.2022 </w:t>
            </w:r>
            <w:hyperlink r:id="rId81">
              <w:r>
                <w:rPr>
                  <w:color w:val="0000FF"/>
                </w:rPr>
                <w:t>N 04-31</w:t>
              </w:r>
            </w:hyperlink>
            <w:r>
              <w:rPr>
                <w:color w:val="392C69"/>
              </w:rPr>
              <w:t xml:space="preserve">, от 01.04.2025 </w:t>
            </w:r>
            <w:hyperlink r:id="rId82">
              <w:r>
                <w:rPr>
                  <w:color w:val="0000FF"/>
                </w:rPr>
                <w:t>N 04-40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5E98" w:rsidRDefault="008D5E98" w:rsidP="005F2FB1">
            <w:pPr>
              <w:pStyle w:val="ConsPlusNormal"/>
            </w:pPr>
          </w:p>
        </w:tc>
      </w:tr>
    </w:tbl>
    <w:p w:rsidR="008D5E98" w:rsidRDefault="008D5E98" w:rsidP="008D5E98">
      <w:pPr>
        <w:pStyle w:val="ConsPlusNormal"/>
        <w:jc w:val="right"/>
      </w:pPr>
    </w:p>
    <w:p w:rsidR="008D5E98" w:rsidRDefault="008D5E98" w:rsidP="008D5E98">
      <w:pPr>
        <w:pStyle w:val="ConsPlusNormal"/>
      </w:pPr>
      <w:r>
        <w:t>Форма</w:t>
      </w:r>
    </w:p>
    <w:p w:rsidR="008D5E98" w:rsidRDefault="008D5E98" w:rsidP="008D5E98">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191"/>
        <w:gridCol w:w="397"/>
        <w:gridCol w:w="779"/>
        <w:gridCol w:w="794"/>
        <w:gridCol w:w="794"/>
        <w:gridCol w:w="2211"/>
      </w:tblGrid>
      <w:tr w:rsidR="008D5E98" w:rsidTr="005F2FB1">
        <w:tc>
          <w:tcPr>
            <w:tcW w:w="2891" w:type="dxa"/>
            <w:vMerge w:val="restart"/>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r>
              <w:t>В</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t>(наименование ЦСЗН)</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1588" w:type="dxa"/>
            <w:gridSpan w:val="2"/>
            <w:tcBorders>
              <w:top w:val="nil"/>
              <w:left w:val="nil"/>
              <w:bottom w:val="nil"/>
              <w:right w:val="nil"/>
            </w:tcBorders>
          </w:tcPr>
          <w:p w:rsidR="008D5E98" w:rsidRDefault="008D5E98" w:rsidP="005F2FB1">
            <w:pPr>
              <w:pStyle w:val="ConsPlusNormal"/>
            </w:pPr>
            <w:r>
              <w:t>от заявителя</w:t>
            </w:r>
          </w:p>
        </w:tc>
        <w:tc>
          <w:tcPr>
            <w:tcW w:w="4578" w:type="dxa"/>
            <w:gridSpan w:val="4"/>
            <w:tcBorders>
              <w:top w:val="nil"/>
              <w:left w:val="nil"/>
              <w:bottom w:val="single" w:sz="4" w:space="0" w:color="auto"/>
              <w:right w:val="nil"/>
            </w:tcBorders>
          </w:tcPr>
          <w:p w:rsidR="008D5E98" w:rsidRDefault="008D5E98" w:rsidP="005F2FB1">
            <w:pPr>
              <w:pStyle w:val="ConsPlusNormal"/>
              <w:jc w:val="both"/>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1588" w:type="dxa"/>
            <w:gridSpan w:val="2"/>
            <w:tcBorders>
              <w:top w:val="nil"/>
              <w:left w:val="nil"/>
              <w:bottom w:val="nil"/>
              <w:right w:val="nil"/>
            </w:tcBorders>
          </w:tcPr>
          <w:p w:rsidR="008D5E98" w:rsidRDefault="008D5E98" w:rsidP="005F2FB1">
            <w:pPr>
              <w:pStyle w:val="ConsPlusNormal"/>
            </w:pPr>
          </w:p>
        </w:tc>
        <w:tc>
          <w:tcPr>
            <w:tcW w:w="4578" w:type="dxa"/>
            <w:gridSpan w:val="4"/>
            <w:tcBorders>
              <w:top w:val="single" w:sz="4" w:space="0" w:color="auto"/>
              <w:left w:val="nil"/>
              <w:bottom w:val="nil"/>
              <w:right w:val="nil"/>
            </w:tcBorders>
          </w:tcPr>
          <w:p w:rsidR="008D5E98" w:rsidRDefault="008D5E98" w:rsidP="005F2FB1">
            <w:pPr>
              <w:pStyle w:val="ConsPlusNormal"/>
              <w:jc w:val="center"/>
            </w:pPr>
            <w:r>
              <w:rPr>
                <w:i/>
              </w:rPr>
              <w:t>(фамилия, имя, отчество заполняется заявителем)</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c>
          <w:tcPr>
            <w:tcW w:w="2891" w:type="dxa"/>
            <w:vMerge/>
            <w:tcBorders>
              <w:top w:val="nil"/>
              <w:left w:val="nil"/>
              <w:bottom w:val="nil"/>
              <w:right w:val="nil"/>
            </w:tcBorders>
          </w:tcPr>
          <w:p w:rsidR="008D5E98" w:rsidRDefault="008D5E98" w:rsidP="005F2FB1">
            <w:pPr>
              <w:pStyle w:val="ConsPlusNormal"/>
            </w:pPr>
          </w:p>
        </w:tc>
        <w:tc>
          <w:tcPr>
            <w:tcW w:w="3161" w:type="dxa"/>
            <w:gridSpan w:val="4"/>
            <w:tcBorders>
              <w:top w:val="single" w:sz="4" w:space="0" w:color="auto"/>
              <w:left w:val="nil"/>
              <w:bottom w:val="nil"/>
              <w:right w:val="nil"/>
            </w:tcBorders>
          </w:tcPr>
          <w:p w:rsidR="008D5E98" w:rsidRDefault="008D5E98" w:rsidP="005F2FB1">
            <w:pPr>
              <w:pStyle w:val="ConsPlusNormal"/>
            </w:pPr>
            <w:r>
              <w:t>от представителя заявителя</w:t>
            </w:r>
          </w:p>
        </w:tc>
        <w:tc>
          <w:tcPr>
            <w:tcW w:w="3005" w:type="dxa"/>
            <w:gridSpan w:val="2"/>
            <w:tcBorders>
              <w:top w:val="single" w:sz="4" w:space="0" w:color="auto"/>
              <w:left w:val="nil"/>
              <w:bottom w:val="single" w:sz="4" w:space="0" w:color="auto"/>
              <w:right w:val="nil"/>
            </w:tcBorders>
          </w:tcPr>
          <w:p w:rsidR="008D5E98" w:rsidRDefault="008D5E98" w:rsidP="005F2FB1">
            <w:pPr>
              <w:pStyle w:val="ConsPlusNormal"/>
              <w:jc w:val="both"/>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rPr>
                <w:i/>
              </w:rPr>
              <w:t>(фамилия, имя, отчество заполняется представителем заявителя от имени заявителя)</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rPr>
                <w:i/>
              </w:rPr>
              <w:t>(указать фамилию, имя, отчество заявителя)</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3955" w:type="dxa"/>
            <w:gridSpan w:val="5"/>
            <w:tcBorders>
              <w:top w:val="nil"/>
              <w:left w:val="nil"/>
              <w:bottom w:val="nil"/>
              <w:right w:val="nil"/>
            </w:tcBorders>
          </w:tcPr>
          <w:p w:rsidR="008D5E98" w:rsidRDefault="008D5E98" w:rsidP="005F2FB1">
            <w:pPr>
              <w:pStyle w:val="ConsPlusNormal"/>
            </w:pPr>
            <w:r>
              <w:t>Адрес места жительства заявителя:</w:t>
            </w:r>
          </w:p>
        </w:tc>
        <w:tc>
          <w:tcPr>
            <w:tcW w:w="2211" w:type="dxa"/>
            <w:tcBorders>
              <w:top w:val="nil"/>
              <w:left w:val="nil"/>
              <w:bottom w:val="single" w:sz="4" w:space="0" w:color="auto"/>
              <w:right w:val="nil"/>
            </w:tcBorders>
          </w:tcPr>
          <w:p w:rsidR="008D5E98" w:rsidRDefault="008D5E98" w:rsidP="005F2FB1">
            <w:pPr>
              <w:pStyle w:val="ConsPlusNormal"/>
              <w:jc w:val="both"/>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rPr>
                <w:i/>
              </w:rPr>
              <w:t>(почтовый индекс, район, населенный пункт, улица, дом, корпус, квартира)</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3955" w:type="dxa"/>
            <w:gridSpan w:val="5"/>
            <w:tcBorders>
              <w:top w:val="nil"/>
              <w:left w:val="nil"/>
              <w:bottom w:val="nil"/>
              <w:right w:val="nil"/>
            </w:tcBorders>
          </w:tcPr>
          <w:p w:rsidR="008D5E98" w:rsidRDefault="008D5E98" w:rsidP="005F2FB1">
            <w:pPr>
              <w:pStyle w:val="ConsPlusNormal"/>
            </w:pPr>
            <w:r>
              <w:t>Адрес места пребывания заявителя:</w:t>
            </w:r>
          </w:p>
        </w:tc>
        <w:tc>
          <w:tcPr>
            <w:tcW w:w="2211" w:type="dxa"/>
            <w:tcBorders>
              <w:top w:val="nil"/>
              <w:left w:val="nil"/>
              <w:bottom w:val="single" w:sz="4" w:space="0" w:color="auto"/>
              <w:right w:val="nil"/>
            </w:tcBorders>
          </w:tcPr>
          <w:p w:rsidR="008D5E98" w:rsidRDefault="008D5E98" w:rsidP="005F2FB1">
            <w:pPr>
              <w:pStyle w:val="ConsPlusNormal"/>
              <w:jc w:val="both"/>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rPr>
                <w:i/>
              </w:rPr>
              <w:t>(почтовый индекс, район, населенный пункт, улица, дом, корпус, квартира)</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nil"/>
              <w:right w:val="nil"/>
            </w:tcBorders>
          </w:tcPr>
          <w:p w:rsidR="008D5E98" w:rsidRDefault="008D5E98" w:rsidP="005F2FB1">
            <w:pPr>
              <w:pStyle w:val="ConsPlusNormal"/>
            </w:pPr>
            <w:r>
              <w:t>Последний адрес проживания до переезда в Ленинградскую область:</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t>(заполняется в случае переезда)</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rPr>
                <w:i/>
              </w:rPr>
              <w:t>(почтовый индекс, район, населенный пункт, улица, дом, корпус, квартира)</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nil"/>
              <w:left w:val="nil"/>
              <w:bottom w:val="single" w:sz="4" w:space="0" w:color="auto"/>
              <w:right w:val="nil"/>
            </w:tcBorders>
          </w:tcPr>
          <w:p w:rsidR="008D5E98" w:rsidRDefault="008D5E98" w:rsidP="005F2FB1">
            <w:pPr>
              <w:pStyle w:val="ConsPlusNormal"/>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6166" w:type="dxa"/>
            <w:gridSpan w:val="6"/>
            <w:tcBorders>
              <w:top w:val="single" w:sz="4" w:space="0" w:color="auto"/>
              <w:left w:val="nil"/>
              <w:bottom w:val="nil"/>
              <w:right w:val="nil"/>
            </w:tcBorders>
          </w:tcPr>
          <w:p w:rsidR="008D5E98" w:rsidRDefault="008D5E98" w:rsidP="005F2FB1">
            <w:pPr>
              <w:pStyle w:val="ConsPlusNormal"/>
              <w:jc w:val="center"/>
            </w:pPr>
            <w:r>
              <w:rPr>
                <w:i/>
              </w:rPr>
              <w:t>страховой номер индивидуального лицевого счета (СНИЛС - при наличии</w:t>
            </w: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1191" w:type="dxa"/>
            <w:tcBorders>
              <w:top w:val="nil"/>
              <w:left w:val="nil"/>
              <w:bottom w:val="nil"/>
              <w:right w:val="nil"/>
            </w:tcBorders>
          </w:tcPr>
          <w:p w:rsidR="008D5E98" w:rsidRDefault="008D5E98" w:rsidP="005F2FB1">
            <w:pPr>
              <w:pStyle w:val="ConsPlusNormal"/>
            </w:pPr>
            <w:r>
              <w:t>телефон</w:t>
            </w:r>
          </w:p>
        </w:tc>
        <w:tc>
          <w:tcPr>
            <w:tcW w:w="4975" w:type="dxa"/>
            <w:gridSpan w:val="5"/>
            <w:tcBorders>
              <w:top w:val="nil"/>
              <w:left w:val="nil"/>
              <w:bottom w:val="single" w:sz="4" w:space="0" w:color="auto"/>
              <w:right w:val="nil"/>
            </w:tcBorders>
          </w:tcPr>
          <w:p w:rsidR="008D5E98" w:rsidRDefault="008D5E98" w:rsidP="005F2FB1">
            <w:pPr>
              <w:pStyle w:val="ConsPlusNormal"/>
              <w:jc w:val="both"/>
            </w:pPr>
          </w:p>
        </w:tc>
      </w:tr>
      <w:tr w:rsidR="008D5E98" w:rsidTr="005F2FB1">
        <w:tblPrEx>
          <w:tblBorders>
            <w:insideH w:val="none" w:sz="0" w:space="0" w:color="auto"/>
          </w:tblBorders>
        </w:tblPrEx>
        <w:tc>
          <w:tcPr>
            <w:tcW w:w="2891" w:type="dxa"/>
            <w:vMerge/>
            <w:tcBorders>
              <w:top w:val="nil"/>
              <w:left w:val="nil"/>
              <w:bottom w:val="nil"/>
              <w:right w:val="nil"/>
            </w:tcBorders>
          </w:tcPr>
          <w:p w:rsidR="008D5E98" w:rsidRDefault="008D5E98" w:rsidP="005F2FB1">
            <w:pPr>
              <w:pStyle w:val="ConsPlusNormal"/>
            </w:pPr>
          </w:p>
        </w:tc>
        <w:tc>
          <w:tcPr>
            <w:tcW w:w="2367" w:type="dxa"/>
            <w:gridSpan w:val="3"/>
            <w:tcBorders>
              <w:top w:val="nil"/>
              <w:left w:val="nil"/>
              <w:bottom w:val="nil"/>
              <w:right w:val="nil"/>
            </w:tcBorders>
          </w:tcPr>
          <w:p w:rsidR="008D5E98" w:rsidRDefault="008D5E98" w:rsidP="005F2FB1">
            <w:pPr>
              <w:pStyle w:val="ConsPlusNormal"/>
            </w:pPr>
            <w:r>
              <w:t>электронный адрес</w:t>
            </w:r>
          </w:p>
        </w:tc>
        <w:tc>
          <w:tcPr>
            <w:tcW w:w="3799" w:type="dxa"/>
            <w:gridSpan w:val="3"/>
            <w:tcBorders>
              <w:top w:val="single" w:sz="4" w:space="0" w:color="auto"/>
              <w:left w:val="nil"/>
              <w:bottom w:val="single" w:sz="4" w:space="0" w:color="auto"/>
              <w:right w:val="nil"/>
            </w:tcBorders>
          </w:tcPr>
          <w:p w:rsidR="008D5E98" w:rsidRDefault="008D5E98" w:rsidP="005F2FB1">
            <w:pPr>
              <w:pStyle w:val="ConsPlusNormal"/>
              <w:jc w:val="both"/>
            </w:pPr>
          </w:p>
        </w:tc>
      </w:tr>
      <w:tr w:rsidR="008D5E98" w:rsidTr="005F2FB1">
        <w:tblPrEx>
          <w:tblBorders>
            <w:insideH w:val="none" w:sz="0" w:space="0" w:color="auto"/>
          </w:tblBorders>
        </w:tblPrEx>
        <w:tc>
          <w:tcPr>
            <w:tcW w:w="9057" w:type="dxa"/>
            <w:gridSpan w:val="7"/>
            <w:tcBorders>
              <w:top w:val="nil"/>
              <w:left w:val="nil"/>
              <w:bottom w:val="nil"/>
              <w:right w:val="nil"/>
            </w:tcBorders>
          </w:tcPr>
          <w:p w:rsidR="008D5E98" w:rsidRDefault="008D5E98" w:rsidP="005F2FB1">
            <w:pPr>
              <w:pStyle w:val="ConsPlusNormal"/>
            </w:pPr>
          </w:p>
        </w:tc>
      </w:tr>
      <w:tr w:rsidR="008D5E98" w:rsidTr="005F2FB1">
        <w:tblPrEx>
          <w:tblBorders>
            <w:insideH w:val="none" w:sz="0" w:space="0" w:color="auto"/>
          </w:tblBorders>
        </w:tblPrEx>
        <w:tc>
          <w:tcPr>
            <w:tcW w:w="9057" w:type="dxa"/>
            <w:gridSpan w:val="7"/>
            <w:tcBorders>
              <w:top w:val="nil"/>
              <w:left w:val="nil"/>
              <w:bottom w:val="nil"/>
              <w:right w:val="nil"/>
            </w:tcBorders>
          </w:tcPr>
          <w:p w:rsidR="008D5E98" w:rsidRDefault="008D5E98" w:rsidP="005F2FB1">
            <w:pPr>
              <w:pStyle w:val="ConsPlusNormal"/>
              <w:jc w:val="center"/>
            </w:pPr>
            <w:bookmarkStart w:id="16" w:name="P19948"/>
            <w:bookmarkEnd w:id="16"/>
            <w:r>
              <w:t>ЗАЯВЛЕНИЕ</w:t>
            </w:r>
          </w:p>
          <w:p w:rsidR="008D5E98" w:rsidRDefault="008D5E98" w:rsidP="005F2FB1">
            <w:pPr>
              <w:pStyle w:val="ConsPlusNormal"/>
              <w:jc w:val="center"/>
            </w:pPr>
            <w:r>
              <w:t>о предоставлении государственных(ой) услуг(и)</w:t>
            </w:r>
          </w:p>
        </w:tc>
      </w:tr>
      <w:tr w:rsidR="008D5E98" w:rsidTr="005F2FB1">
        <w:tblPrEx>
          <w:tblBorders>
            <w:insideH w:val="none" w:sz="0" w:space="0" w:color="auto"/>
          </w:tblBorders>
        </w:tblPrEx>
        <w:tc>
          <w:tcPr>
            <w:tcW w:w="9057" w:type="dxa"/>
            <w:gridSpan w:val="7"/>
            <w:tcBorders>
              <w:top w:val="nil"/>
              <w:left w:val="nil"/>
              <w:bottom w:val="nil"/>
              <w:right w:val="nil"/>
            </w:tcBorders>
          </w:tcPr>
          <w:p w:rsidR="008D5E98" w:rsidRDefault="008D5E98" w:rsidP="005F2FB1">
            <w:pPr>
              <w:pStyle w:val="ConsPlusNormal"/>
            </w:pPr>
          </w:p>
        </w:tc>
      </w:tr>
      <w:tr w:rsidR="008D5E98" w:rsidTr="005F2FB1">
        <w:tblPrEx>
          <w:tblBorders>
            <w:insideH w:val="none" w:sz="0" w:space="0" w:color="auto"/>
          </w:tblBorders>
        </w:tblPrEx>
        <w:tc>
          <w:tcPr>
            <w:tcW w:w="9057" w:type="dxa"/>
            <w:gridSpan w:val="7"/>
            <w:tcBorders>
              <w:top w:val="nil"/>
              <w:left w:val="nil"/>
              <w:bottom w:val="nil"/>
              <w:right w:val="nil"/>
            </w:tcBorders>
          </w:tcPr>
          <w:p w:rsidR="008D5E98" w:rsidRDefault="008D5E98" w:rsidP="005F2FB1">
            <w:pPr>
              <w:pStyle w:val="ConsPlusNormal"/>
            </w:pPr>
            <w:r>
              <w:t>Прошу (поставить отметку "V")</w:t>
            </w:r>
          </w:p>
        </w:tc>
      </w:tr>
    </w:tbl>
    <w:p w:rsidR="008D5E98" w:rsidRDefault="008D5E98" w:rsidP="008D5E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342"/>
        <w:gridCol w:w="871"/>
        <w:gridCol w:w="1802"/>
        <w:gridCol w:w="376"/>
      </w:tblGrid>
      <w:tr w:rsidR="008D5E98" w:rsidTr="005F2FB1">
        <w:tc>
          <w:tcPr>
            <w:tcW w:w="680" w:type="dxa"/>
            <w:tcBorders>
              <w:top w:val="single" w:sz="4" w:space="0" w:color="auto"/>
              <w:bottom w:val="single" w:sz="4" w:space="0" w:color="auto"/>
            </w:tcBorders>
          </w:tcPr>
          <w:p w:rsidR="008D5E98" w:rsidRDefault="008D5E98" w:rsidP="005F2FB1">
            <w:pPr>
              <w:pStyle w:val="ConsPlusNormal"/>
            </w:pPr>
          </w:p>
        </w:tc>
        <w:tc>
          <w:tcPr>
            <w:tcW w:w="8391" w:type="dxa"/>
            <w:gridSpan w:val="4"/>
            <w:tcBorders>
              <w:top w:val="single" w:sz="4" w:space="0" w:color="auto"/>
              <w:bottom w:val="single" w:sz="4" w:space="0" w:color="auto"/>
            </w:tcBorders>
          </w:tcPr>
          <w:p w:rsidR="008D5E98" w:rsidRDefault="008D5E98" w:rsidP="005F2FB1">
            <w:pPr>
              <w:pStyle w:val="ConsPlusNormal"/>
              <w:jc w:val="both"/>
            </w:pPr>
            <w:r>
              <w:t>Выдать удостоверение "Дети Великой Отечественной войны, проживающие в Ленинградской области"</w:t>
            </w:r>
          </w:p>
        </w:tc>
      </w:tr>
      <w:tr w:rsidR="008D5E98" w:rsidTr="005F2FB1">
        <w:tc>
          <w:tcPr>
            <w:tcW w:w="680" w:type="dxa"/>
            <w:vMerge w:val="restart"/>
            <w:tcBorders>
              <w:top w:val="single" w:sz="4" w:space="0" w:color="auto"/>
              <w:bottom w:val="single" w:sz="4" w:space="0" w:color="auto"/>
            </w:tcBorders>
          </w:tcPr>
          <w:p w:rsidR="008D5E98" w:rsidRDefault="008D5E98" w:rsidP="005F2FB1">
            <w:pPr>
              <w:pStyle w:val="ConsPlusNormal"/>
            </w:pPr>
          </w:p>
        </w:tc>
        <w:tc>
          <w:tcPr>
            <w:tcW w:w="8391" w:type="dxa"/>
            <w:gridSpan w:val="4"/>
            <w:tcBorders>
              <w:top w:val="single" w:sz="4" w:space="0" w:color="auto"/>
              <w:bottom w:val="nil"/>
            </w:tcBorders>
          </w:tcPr>
          <w:p w:rsidR="008D5E98" w:rsidRDefault="008D5E98" w:rsidP="005F2FB1">
            <w:pPr>
              <w:pStyle w:val="ConsPlusNormal"/>
              <w:jc w:val="both"/>
            </w:pPr>
            <w:r>
              <w:t>выдать дубликат удостоверения "Дети Великой Отечественной войны, проживающие в Ленинградской области"</w:t>
            </w:r>
          </w:p>
        </w:tc>
      </w:tr>
      <w:tr w:rsidR="008D5E98" w:rsidTr="005F2FB1">
        <w:tblPrEx>
          <w:tblBorders>
            <w:insideH w:val="none" w:sz="0" w:space="0" w:color="auto"/>
            <w:insideV w:val="nil"/>
          </w:tblBorders>
        </w:tblPrEx>
        <w:tc>
          <w:tcPr>
            <w:tcW w:w="680" w:type="dxa"/>
            <w:vMerge/>
            <w:tcBorders>
              <w:top w:val="single" w:sz="4" w:space="0" w:color="auto"/>
              <w:left w:val="single" w:sz="4" w:space="0" w:color="auto"/>
              <w:bottom w:val="single" w:sz="4" w:space="0" w:color="auto"/>
              <w:right w:val="single" w:sz="4" w:space="0" w:color="auto"/>
            </w:tcBorders>
          </w:tcPr>
          <w:p w:rsidR="008D5E98" w:rsidRDefault="008D5E98" w:rsidP="005F2FB1">
            <w:pPr>
              <w:pStyle w:val="ConsPlusNormal"/>
            </w:pPr>
          </w:p>
        </w:tc>
        <w:tc>
          <w:tcPr>
            <w:tcW w:w="6213" w:type="dxa"/>
            <w:gridSpan w:val="2"/>
            <w:tcBorders>
              <w:top w:val="nil"/>
              <w:left w:val="single" w:sz="4" w:space="0" w:color="auto"/>
              <w:bottom w:val="nil"/>
            </w:tcBorders>
          </w:tcPr>
          <w:p w:rsidR="008D5E98" w:rsidRDefault="008D5E98" w:rsidP="005F2FB1">
            <w:pPr>
              <w:pStyle w:val="ConsPlusNormal"/>
              <w:jc w:val="both"/>
            </w:pPr>
            <w:r>
              <w:t>объяснения обстоятельств утраты (порчи) удостоверения</w:t>
            </w:r>
          </w:p>
        </w:tc>
        <w:tc>
          <w:tcPr>
            <w:tcW w:w="1802" w:type="dxa"/>
            <w:tcBorders>
              <w:top w:val="nil"/>
              <w:bottom w:val="single" w:sz="4" w:space="0" w:color="auto"/>
            </w:tcBorders>
          </w:tcPr>
          <w:p w:rsidR="008D5E98" w:rsidRDefault="008D5E98" w:rsidP="005F2FB1">
            <w:pPr>
              <w:pStyle w:val="ConsPlusNormal"/>
              <w:jc w:val="both"/>
            </w:pPr>
          </w:p>
        </w:tc>
        <w:tc>
          <w:tcPr>
            <w:tcW w:w="376" w:type="dxa"/>
            <w:tcBorders>
              <w:top w:val="nil"/>
              <w:bottom w:val="nil"/>
              <w:right w:val="single" w:sz="4" w:space="0" w:color="auto"/>
            </w:tcBorders>
          </w:tcPr>
          <w:p w:rsidR="008D5E98" w:rsidRDefault="008D5E98" w:rsidP="005F2FB1">
            <w:pPr>
              <w:pStyle w:val="ConsPlusNormal"/>
              <w:jc w:val="both"/>
            </w:pPr>
          </w:p>
        </w:tc>
      </w:tr>
      <w:tr w:rsidR="008D5E98" w:rsidTr="005F2FB1">
        <w:tblPrEx>
          <w:tblBorders>
            <w:insideH w:val="none" w:sz="0" w:space="0" w:color="auto"/>
            <w:insideV w:val="nil"/>
          </w:tblBorders>
        </w:tblPrEx>
        <w:tc>
          <w:tcPr>
            <w:tcW w:w="680" w:type="dxa"/>
            <w:vMerge/>
            <w:tcBorders>
              <w:top w:val="single" w:sz="4" w:space="0" w:color="auto"/>
              <w:left w:val="single" w:sz="4" w:space="0" w:color="auto"/>
              <w:bottom w:val="single" w:sz="4" w:space="0" w:color="auto"/>
              <w:right w:val="single" w:sz="4" w:space="0" w:color="auto"/>
            </w:tcBorders>
          </w:tcPr>
          <w:p w:rsidR="008D5E98" w:rsidRDefault="008D5E98" w:rsidP="005F2FB1">
            <w:pPr>
              <w:pStyle w:val="ConsPlusNormal"/>
            </w:pPr>
          </w:p>
        </w:tc>
        <w:tc>
          <w:tcPr>
            <w:tcW w:w="8015" w:type="dxa"/>
            <w:gridSpan w:val="3"/>
            <w:tcBorders>
              <w:top w:val="nil"/>
              <w:left w:val="single" w:sz="4" w:space="0" w:color="auto"/>
              <w:bottom w:val="single" w:sz="4" w:space="0" w:color="auto"/>
            </w:tcBorders>
          </w:tcPr>
          <w:p w:rsidR="008D5E98" w:rsidRDefault="008D5E98" w:rsidP="005F2FB1">
            <w:pPr>
              <w:pStyle w:val="ConsPlusNormal"/>
            </w:pPr>
          </w:p>
        </w:tc>
        <w:tc>
          <w:tcPr>
            <w:tcW w:w="376" w:type="dxa"/>
            <w:tcBorders>
              <w:top w:val="nil"/>
              <w:bottom w:val="nil"/>
              <w:right w:val="single" w:sz="4" w:space="0" w:color="auto"/>
            </w:tcBorders>
          </w:tcPr>
          <w:p w:rsidR="008D5E98" w:rsidRDefault="008D5E98" w:rsidP="005F2FB1">
            <w:pPr>
              <w:pStyle w:val="ConsPlusNormal"/>
              <w:jc w:val="both"/>
            </w:pPr>
          </w:p>
        </w:tc>
      </w:tr>
      <w:tr w:rsidR="008D5E98" w:rsidTr="005F2FB1">
        <w:tblPrEx>
          <w:tblBorders>
            <w:insideH w:val="none" w:sz="0" w:space="0" w:color="auto"/>
          </w:tblBorders>
        </w:tblPrEx>
        <w:tc>
          <w:tcPr>
            <w:tcW w:w="680" w:type="dxa"/>
            <w:vMerge/>
            <w:tcBorders>
              <w:top w:val="single" w:sz="4" w:space="0" w:color="auto"/>
              <w:bottom w:val="single" w:sz="4" w:space="0" w:color="auto"/>
            </w:tcBorders>
          </w:tcPr>
          <w:p w:rsidR="008D5E98" w:rsidRDefault="008D5E98" w:rsidP="005F2FB1">
            <w:pPr>
              <w:pStyle w:val="ConsPlusNormal"/>
            </w:pPr>
          </w:p>
        </w:tc>
        <w:tc>
          <w:tcPr>
            <w:tcW w:w="8391" w:type="dxa"/>
            <w:gridSpan w:val="4"/>
            <w:tcBorders>
              <w:top w:val="nil"/>
              <w:bottom w:val="nil"/>
            </w:tcBorders>
          </w:tcPr>
          <w:p w:rsidR="008D5E98" w:rsidRDefault="008D5E98" w:rsidP="005F2FB1">
            <w:pPr>
              <w:pStyle w:val="ConsPlusNormal"/>
              <w:jc w:val="both"/>
            </w:pPr>
            <w:r>
              <w:t>Дата выдачи удостоверения "Дети Великой Отечественной войны, проживающие в Ленинградской области"</w:t>
            </w:r>
          </w:p>
        </w:tc>
      </w:tr>
      <w:tr w:rsidR="008D5E98" w:rsidTr="005F2FB1">
        <w:tblPrEx>
          <w:tblBorders>
            <w:insideH w:val="none" w:sz="0" w:space="0" w:color="auto"/>
            <w:insideV w:val="nil"/>
          </w:tblBorders>
        </w:tblPrEx>
        <w:tc>
          <w:tcPr>
            <w:tcW w:w="680" w:type="dxa"/>
            <w:vMerge/>
            <w:tcBorders>
              <w:top w:val="single" w:sz="4" w:space="0" w:color="auto"/>
              <w:left w:val="single" w:sz="4" w:space="0" w:color="auto"/>
              <w:bottom w:val="single" w:sz="4" w:space="0" w:color="auto"/>
              <w:right w:val="single" w:sz="4" w:space="0" w:color="auto"/>
            </w:tcBorders>
          </w:tcPr>
          <w:p w:rsidR="008D5E98" w:rsidRDefault="008D5E98" w:rsidP="005F2FB1">
            <w:pPr>
              <w:pStyle w:val="ConsPlusNormal"/>
            </w:pPr>
          </w:p>
        </w:tc>
        <w:tc>
          <w:tcPr>
            <w:tcW w:w="5342" w:type="dxa"/>
            <w:tcBorders>
              <w:top w:val="nil"/>
              <w:left w:val="single" w:sz="4" w:space="0" w:color="auto"/>
              <w:bottom w:val="single" w:sz="4" w:space="0" w:color="auto"/>
            </w:tcBorders>
          </w:tcPr>
          <w:p w:rsidR="008D5E98" w:rsidRDefault="008D5E98" w:rsidP="005F2FB1">
            <w:pPr>
              <w:pStyle w:val="ConsPlusNormal"/>
              <w:jc w:val="both"/>
            </w:pPr>
          </w:p>
        </w:tc>
        <w:tc>
          <w:tcPr>
            <w:tcW w:w="3049" w:type="dxa"/>
            <w:gridSpan w:val="3"/>
            <w:tcBorders>
              <w:top w:val="nil"/>
              <w:bottom w:val="nil"/>
              <w:right w:val="single" w:sz="4" w:space="0" w:color="auto"/>
            </w:tcBorders>
          </w:tcPr>
          <w:p w:rsidR="008D5E98" w:rsidRDefault="008D5E98" w:rsidP="005F2FB1">
            <w:pPr>
              <w:pStyle w:val="ConsPlusNormal"/>
              <w:jc w:val="both"/>
            </w:pPr>
          </w:p>
        </w:tc>
      </w:tr>
      <w:tr w:rsidR="008D5E98" w:rsidTr="005F2FB1">
        <w:tblPrEx>
          <w:tblBorders>
            <w:insideH w:val="none" w:sz="0" w:space="0" w:color="auto"/>
            <w:insideV w:val="nil"/>
          </w:tblBorders>
        </w:tblPrEx>
        <w:tc>
          <w:tcPr>
            <w:tcW w:w="680" w:type="dxa"/>
            <w:vMerge/>
            <w:tcBorders>
              <w:top w:val="single" w:sz="4" w:space="0" w:color="auto"/>
              <w:left w:val="single" w:sz="4" w:space="0" w:color="auto"/>
              <w:bottom w:val="single" w:sz="4" w:space="0" w:color="auto"/>
              <w:right w:val="single" w:sz="4" w:space="0" w:color="auto"/>
            </w:tcBorders>
          </w:tcPr>
          <w:p w:rsidR="008D5E98" w:rsidRDefault="008D5E98" w:rsidP="005F2FB1">
            <w:pPr>
              <w:pStyle w:val="ConsPlusNormal"/>
            </w:pPr>
          </w:p>
        </w:tc>
        <w:tc>
          <w:tcPr>
            <w:tcW w:w="5342" w:type="dxa"/>
            <w:tcBorders>
              <w:top w:val="single" w:sz="4" w:space="0" w:color="auto"/>
              <w:left w:val="single" w:sz="4" w:space="0" w:color="auto"/>
              <w:bottom w:val="nil"/>
            </w:tcBorders>
          </w:tcPr>
          <w:p w:rsidR="008D5E98" w:rsidRDefault="008D5E98" w:rsidP="005F2FB1">
            <w:pPr>
              <w:pStyle w:val="ConsPlusNormal"/>
            </w:pPr>
            <w:r>
              <w:t>наименование органа, выдавшего удостоверение</w:t>
            </w:r>
          </w:p>
        </w:tc>
        <w:tc>
          <w:tcPr>
            <w:tcW w:w="2673" w:type="dxa"/>
            <w:gridSpan w:val="2"/>
            <w:tcBorders>
              <w:top w:val="nil"/>
              <w:bottom w:val="single" w:sz="4" w:space="0" w:color="auto"/>
            </w:tcBorders>
          </w:tcPr>
          <w:p w:rsidR="008D5E98" w:rsidRDefault="008D5E98" w:rsidP="005F2FB1">
            <w:pPr>
              <w:pStyle w:val="ConsPlusNormal"/>
              <w:jc w:val="both"/>
            </w:pPr>
          </w:p>
        </w:tc>
        <w:tc>
          <w:tcPr>
            <w:tcW w:w="376" w:type="dxa"/>
            <w:tcBorders>
              <w:top w:val="nil"/>
              <w:bottom w:val="nil"/>
              <w:right w:val="single" w:sz="4" w:space="0" w:color="auto"/>
            </w:tcBorders>
          </w:tcPr>
          <w:p w:rsidR="008D5E98" w:rsidRDefault="008D5E98" w:rsidP="005F2FB1">
            <w:pPr>
              <w:pStyle w:val="ConsPlusNormal"/>
              <w:jc w:val="both"/>
            </w:pPr>
          </w:p>
        </w:tc>
      </w:tr>
      <w:tr w:rsidR="008D5E98" w:rsidTr="005F2FB1">
        <w:tblPrEx>
          <w:tblBorders>
            <w:insideH w:val="none" w:sz="0" w:space="0" w:color="auto"/>
          </w:tblBorders>
        </w:tblPrEx>
        <w:tc>
          <w:tcPr>
            <w:tcW w:w="680" w:type="dxa"/>
            <w:vMerge/>
            <w:tcBorders>
              <w:top w:val="single" w:sz="4" w:space="0" w:color="auto"/>
              <w:bottom w:val="single" w:sz="4" w:space="0" w:color="auto"/>
            </w:tcBorders>
          </w:tcPr>
          <w:p w:rsidR="008D5E98" w:rsidRDefault="008D5E98" w:rsidP="005F2FB1">
            <w:pPr>
              <w:pStyle w:val="ConsPlusNormal"/>
            </w:pPr>
          </w:p>
        </w:tc>
        <w:tc>
          <w:tcPr>
            <w:tcW w:w="8391" w:type="dxa"/>
            <w:gridSpan w:val="4"/>
            <w:tcBorders>
              <w:top w:val="nil"/>
              <w:bottom w:val="single" w:sz="4" w:space="0" w:color="auto"/>
            </w:tcBorders>
          </w:tcPr>
          <w:p w:rsidR="008D5E98" w:rsidRDefault="008D5E98" w:rsidP="005F2FB1">
            <w:pPr>
              <w:pStyle w:val="ConsPlusNormal"/>
            </w:pPr>
          </w:p>
        </w:tc>
      </w:tr>
    </w:tbl>
    <w:p w:rsidR="008D5E98" w:rsidRDefault="008D5E98" w:rsidP="008D5E98">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175"/>
        <w:gridCol w:w="2891"/>
      </w:tblGrid>
      <w:tr w:rsidR="008D5E98" w:rsidTr="005F2FB1">
        <w:tc>
          <w:tcPr>
            <w:tcW w:w="9071" w:type="dxa"/>
            <w:gridSpan w:val="3"/>
            <w:tcBorders>
              <w:top w:val="nil"/>
              <w:left w:val="nil"/>
              <w:bottom w:val="nil"/>
              <w:right w:val="nil"/>
            </w:tcBorders>
          </w:tcPr>
          <w:p w:rsidR="008D5E98" w:rsidRDefault="008D5E98" w:rsidP="005F2FB1">
            <w:pPr>
              <w:pStyle w:val="ConsPlusNormal"/>
              <w:jc w:val="both"/>
            </w:pPr>
            <w:r>
              <w:t>В случае изменения фамилии, имени, отчества указываются фамилия, имя, отчество до изменения и основание изменений (указывается обстоятельство изменения)</w:t>
            </w:r>
          </w:p>
        </w:tc>
      </w:tr>
      <w:tr w:rsidR="008D5E98" w:rsidTr="005F2FB1">
        <w:tc>
          <w:tcPr>
            <w:tcW w:w="9071" w:type="dxa"/>
            <w:gridSpan w:val="3"/>
            <w:tcBorders>
              <w:top w:val="nil"/>
              <w:left w:val="nil"/>
              <w:right w:val="nil"/>
            </w:tcBorders>
          </w:tcPr>
          <w:p w:rsidR="008D5E98" w:rsidRDefault="008D5E98" w:rsidP="005F2FB1">
            <w:pPr>
              <w:pStyle w:val="ConsPlusNormal"/>
            </w:pPr>
          </w:p>
        </w:tc>
      </w:tr>
      <w:tr w:rsidR="008D5E98" w:rsidTr="005F2FB1">
        <w:tc>
          <w:tcPr>
            <w:tcW w:w="9071" w:type="dxa"/>
            <w:gridSpan w:val="3"/>
            <w:tcBorders>
              <w:left w:val="nil"/>
              <w:bottom w:val="nil"/>
              <w:right w:val="nil"/>
            </w:tcBorders>
          </w:tcPr>
          <w:p w:rsidR="008D5E98" w:rsidRDefault="008D5E98" w:rsidP="005F2FB1">
            <w:pPr>
              <w:pStyle w:val="ConsPlusNormal"/>
            </w:pPr>
          </w:p>
        </w:tc>
      </w:tr>
      <w:tr w:rsidR="008D5E98" w:rsidTr="005F2FB1">
        <w:tc>
          <w:tcPr>
            <w:tcW w:w="9071" w:type="dxa"/>
            <w:gridSpan w:val="3"/>
            <w:tcBorders>
              <w:top w:val="nil"/>
              <w:left w:val="nil"/>
              <w:right w:val="nil"/>
            </w:tcBorders>
          </w:tcPr>
          <w:p w:rsidR="008D5E98" w:rsidRDefault="008D5E98" w:rsidP="005F2FB1">
            <w:pPr>
              <w:pStyle w:val="ConsPlusNormal"/>
            </w:pPr>
            <w:r>
              <w:t>Сведения о представителе заявителя при подаче документов представителем заявителя</w:t>
            </w:r>
          </w:p>
        </w:tc>
      </w:tr>
      <w:tr w:rsidR="008D5E98" w:rsidTr="005F2FB1">
        <w:tblPrEx>
          <w:tblBorders>
            <w:left w:val="single" w:sz="4" w:space="0" w:color="auto"/>
            <w:right w:val="single" w:sz="4" w:space="0" w:color="auto"/>
            <w:insideH w:val="single" w:sz="4" w:space="0" w:color="auto"/>
          </w:tblBorders>
        </w:tblPrEx>
        <w:tc>
          <w:tcPr>
            <w:tcW w:w="3005" w:type="dxa"/>
          </w:tcPr>
          <w:p w:rsidR="008D5E98" w:rsidRDefault="008D5E98" w:rsidP="005F2FB1">
            <w:pPr>
              <w:pStyle w:val="ConsPlusNormal"/>
              <w:jc w:val="both"/>
            </w:pPr>
            <w:r>
              <w:t>Фамилия, имя, отчество (при наличии)</w:t>
            </w:r>
          </w:p>
        </w:tc>
        <w:tc>
          <w:tcPr>
            <w:tcW w:w="6066" w:type="dxa"/>
            <w:gridSpan w:val="2"/>
          </w:tcPr>
          <w:p w:rsidR="008D5E98" w:rsidRDefault="008D5E98" w:rsidP="005F2FB1">
            <w:pPr>
              <w:pStyle w:val="ConsPlusNormal"/>
            </w:pPr>
          </w:p>
        </w:tc>
      </w:tr>
      <w:tr w:rsidR="008D5E98" w:rsidTr="005F2FB1">
        <w:tblPrEx>
          <w:tblBorders>
            <w:left w:val="single" w:sz="4" w:space="0" w:color="auto"/>
            <w:right w:val="single" w:sz="4" w:space="0" w:color="auto"/>
            <w:insideH w:val="single" w:sz="4" w:space="0" w:color="auto"/>
          </w:tblBorders>
        </w:tblPrEx>
        <w:tc>
          <w:tcPr>
            <w:tcW w:w="3005" w:type="dxa"/>
            <w:vMerge w:val="restart"/>
          </w:tcPr>
          <w:p w:rsidR="008D5E98" w:rsidRDefault="008D5E98" w:rsidP="005F2FB1">
            <w:pPr>
              <w:pStyle w:val="ConsPlusNormal"/>
              <w:jc w:val="both"/>
            </w:pPr>
            <w:r>
              <w:t>Документ, удостоверяющий личность</w:t>
            </w:r>
          </w:p>
        </w:tc>
        <w:tc>
          <w:tcPr>
            <w:tcW w:w="3175" w:type="dxa"/>
          </w:tcPr>
          <w:p w:rsidR="008D5E98" w:rsidRDefault="008D5E98" w:rsidP="005F2FB1">
            <w:pPr>
              <w:pStyle w:val="ConsPlusNormal"/>
            </w:pPr>
            <w:r>
              <w:t>вид документа</w:t>
            </w:r>
          </w:p>
        </w:tc>
        <w:tc>
          <w:tcPr>
            <w:tcW w:w="2891" w:type="dxa"/>
          </w:tcPr>
          <w:p w:rsidR="008D5E98" w:rsidRDefault="008D5E98" w:rsidP="005F2FB1">
            <w:pPr>
              <w:pStyle w:val="ConsPlusNormal"/>
            </w:pPr>
          </w:p>
        </w:tc>
      </w:tr>
      <w:tr w:rsidR="008D5E98" w:rsidTr="005F2FB1">
        <w:tblPrEx>
          <w:tblBorders>
            <w:left w:val="single" w:sz="4" w:space="0" w:color="auto"/>
            <w:right w:val="single" w:sz="4" w:space="0" w:color="auto"/>
            <w:insideH w:val="single" w:sz="4" w:space="0" w:color="auto"/>
          </w:tblBorders>
        </w:tblPrEx>
        <w:tc>
          <w:tcPr>
            <w:tcW w:w="3005" w:type="dxa"/>
            <w:vMerge/>
          </w:tcPr>
          <w:p w:rsidR="008D5E98" w:rsidRDefault="008D5E98" w:rsidP="005F2FB1">
            <w:pPr>
              <w:pStyle w:val="ConsPlusNormal"/>
            </w:pPr>
          </w:p>
        </w:tc>
        <w:tc>
          <w:tcPr>
            <w:tcW w:w="3175" w:type="dxa"/>
          </w:tcPr>
          <w:p w:rsidR="008D5E98" w:rsidRDefault="008D5E98" w:rsidP="005F2FB1">
            <w:pPr>
              <w:pStyle w:val="ConsPlusNormal"/>
            </w:pPr>
            <w:r>
              <w:t>серия и номер</w:t>
            </w:r>
          </w:p>
        </w:tc>
        <w:tc>
          <w:tcPr>
            <w:tcW w:w="2891" w:type="dxa"/>
          </w:tcPr>
          <w:p w:rsidR="008D5E98" w:rsidRDefault="008D5E98" w:rsidP="005F2FB1">
            <w:pPr>
              <w:pStyle w:val="ConsPlusNormal"/>
            </w:pPr>
          </w:p>
        </w:tc>
      </w:tr>
      <w:tr w:rsidR="008D5E98" w:rsidTr="005F2FB1">
        <w:tblPrEx>
          <w:tblBorders>
            <w:left w:val="single" w:sz="4" w:space="0" w:color="auto"/>
            <w:right w:val="single" w:sz="4" w:space="0" w:color="auto"/>
            <w:insideH w:val="single" w:sz="4" w:space="0" w:color="auto"/>
          </w:tblBorders>
        </w:tblPrEx>
        <w:tc>
          <w:tcPr>
            <w:tcW w:w="3005" w:type="dxa"/>
            <w:vMerge/>
          </w:tcPr>
          <w:p w:rsidR="008D5E98" w:rsidRDefault="008D5E98" w:rsidP="005F2FB1">
            <w:pPr>
              <w:pStyle w:val="ConsPlusNormal"/>
            </w:pPr>
          </w:p>
        </w:tc>
        <w:tc>
          <w:tcPr>
            <w:tcW w:w="3175" w:type="dxa"/>
          </w:tcPr>
          <w:p w:rsidR="008D5E98" w:rsidRDefault="008D5E98" w:rsidP="005F2FB1">
            <w:pPr>
              <w:pStyle w:val="ConsPlusNormal"/>
            </w:pPr>
            <w:r>
              <w:t>наименование органа, выдавшего документ</w:t>
            </w:r>
          </w:p>
        </w:tc>
        <w:tc>
          <w:tcPr>
            <w:tcW w:w="2891" w:type="dxa"/>
          </w:tcPr>
          <w:p w:rsidR="008D5E98" w:rsidRDefault="008D5E98" w:rsidP="005F2FB1">
            <w:pPr>
              <w:pStyle w:val="ConsPlusNormal"/>
            </w:pPr>
          </w:p>
        </w:tc>
      </w:tr>
      <w:tr w:rsidR="008D5E98" w:rsidTr="005F2FB1">
        <w:tblPrEx>
          <w:tblBorders>
            <w:left w:val="single" w:sz="4" w:space="0" w:color="auto"/>
            <w:right w:val="single" w:sz="4" w:space="0" w:color="auto"/>
            <w:insideH w:val="single" w:sz="4" w:space="0" w:color="auto"/>
          </w:tblBorders>
        </w:tblPrEx>
        <w:tc>
          <w:tcPr>
            <w:tcW w:w="3005" w:type="dxa"/>
            <w:vMerge/>
          </w:tcPr>
          <w:p w:rsidR="008D5E98" w:rsidRDefault="008D5E98" w:rsidP="005F2FB1">
            <w:pPr>
              <w:pStyle w:val="ConsPlusNormal"/>
            </w:pPr>
          </w:p>
        </w:tc>
        <w:tc>
          <w:tcPr>
            <w:tcW w:w="3175" w:type="dxa"/>
          </w:tcPr>
          <w:p w:rsidR="008D5E98" w:rsidRDefault="008D5E98" w:rsidP="005F2FB1">
            <w:pPr>
              <w:pStyle w:val="ConsPlusNormal"/>
            </w:pPr>
            <w:r>
              <w:t>дата выдачи</w:t>
            </w:r>
          </w:p>
        </w:tc>
        <w:tc>
          <w:tcPr>
            <w:tcW w:w="2891" w:type="dxa"/>
          </w:tcPr>
          <w:p w:rsidR="008D5E98" w:rsidRDefault="008D5E98" w:rsidP="005F2FB1">
            <w:pPr>
              <w:pStyle w:val="ConsPlusNormal"/>
            </w:pPr>
          </w:p>
        </w:tc>
      </w:tr>
      <w:tr w:rsidR="008D5E98" w:rsidTr="005F2FB1">
        <w:tblPrEx>
          <w:tblBorders>
            <w:left w:val="single" w:sz="4" w:space="0" w:color="auto"/>
            <w:right w:val="single" w:sz="4" w:space="0" w:color="auto"/>
            <w:insideH w:val="single" w:sz="4" w:space="0" w:color="auto"/>
          </w:tblBorders>
        </w:tblPrEx>
        <w:tc>
          <w:tcPr>
            <w:tcW w:w="3005" w:type="dxa"/>
            <w:vMerge/>
          </w:tcPr>
          <w:p w:rsidR="008D5E98" w:rsidRDefault="008D5E98" w:rsidP="005F2FB1">
            <w:pPr>
              <w:pStyle w:val="ConsPlusNormal"/>
            </w:pPr>
          </w:p>
        </w:tc>
        <w:tc>
          <w:tcPr>
            <w:tcW w:w="3175" w:type="dxa"/>
          </w:tcPr>
          <w:p w:rsidR="008D5E98" w:rsidRDefault="008D5E98" w:rsidP="005F2FB1">
            <w:pPr>
              <w:pStyle w:val="ConsPlusNormal"/>
            </w:pPr>
            <w:r>
              <w:t>код подразделения</w:t>
            </w:r>
          </w:p>
        </w:tc>
        <w:tc>
          <w:tcPr>
            <w:tcW w:w="2891" w:type="dxa"/>
          </w:tcPr>
          <w:p w:rsidR="008D5E98" w:rsidRDefault="008D5E98" w:rsidP="005F2FB1">
            <w:pPr>
              <w:pStyle w:val="ConsPlusNormal"/>
            </w:pPr>
          </w:p>
        </w:tc>
      </w:tr>
    </w:tbl>
    <w:p w:rsidR="008D5E98" w:rsidRDefault="008D5E98" w:rsidP="008D5E98">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8D5E98" w:rsidTr="005F2FB1">
        <w:tc>
          <w:tcPr>
            <w:tcW w:w="9071" w:type="dxa"/>
            <w:gridSpan w:val="3"/>
            <w:tcBorders>
              <w:top w:val="nil"/>
              <w:left w:val="nil"/>
              <w:bottom w:val="nil"/>
              <w:right w:val="nil"/>
            </w:tcBorders>
          </w:tcPr>
          <w:p w:rsidR="008D5E98" w:rsidRDefault="008D5E98" w:rsidP="005F2FB1">
            <w:pPr>
              <w:pStyle w:val="ConsPlusNormal"/>
              <w:jc w:val="both"/>
            </w:pPr>
            <w:r>
              <w:t>В случае принятия решения о выдаче удостоверения "Дети Великой Отечественной войны, проживающие в Ленинградской области":</w:t>
            </w:r>
          </w:p>
          <w:p w:rsidR="008D5E98" w:rsidRDefault="008D5E98" w:rsidP="005F2FB1">
            <w:pPr>
              <w:pStyle w:val="ConsPlusNormal"/>
              <w:jc w:val="both"/>
            </w:pPr>
            <w:r>
              <w:t xml:space="preserve">при назначении ежемесячной денежной выплаты беззаявительно в соответствии с </w:t>
            </w:r>
            <w:hyperlink r:id="rId83">
              <w:r>
                <w:rPr>
                  <w:color w:val="0000FF"/>
                </w:rPr>
                <w:t>Порядком</w:t>
              </w:r>
            </w:hyperlink>
            <w:r>
              <w:t xml:space="preserve"> предоставления ежемесячных денежных выплат отдельным категориям граждан, проживающих на территории Ленинградской области, утвержденным постановлением Правительства Ленинградской области от 15.02.2018 N 45, денежные средства прошу выплачивать:</w:t>
            </w:r>
          </w:p>
        </w:tc>
      </w:tr>
      <w:tr w:rsidR="008D5E98" w:rsidTr="005F2FB1">
        <w:tc>
          <w:tcPr>
            <w:tcW w:w="9071" w:type="dxa"/>
            <w:gridSpan w:val="3"/>
            <w:tcBorders>
              <w:top w:val="nil"/>
              <w:left w:val="nil"/>
              <w:bottom w:val="nil"/>
              <w:right w:val="nil"/>
            </w:tcBorders>
          </w:tcPr>
          <w:p w:rsidR="008D5E98" w:rsidRDefault="008D5E98" w:rsidP="005F2FB1">
            <w:pPr>
              <w:pStyle w:val="ConsPlusNormal"/>
              <w:jc w:val="both"/>
            </w:pPr>
          </w:p>
        </w:tc>
      </w:tr>
      <w:tr w:rsidR="008D5E98" w:rsidTr="005F2FB1">
        <w:tblPrEx>
          <w:tblBorders>
            <w:left w:val="single" w:sz="4" w:space="0" w:color="auto"/>
          </w:tblBorders>
        </w:tblPrEx>
        <w:tc>
          <w:tcPr>
            <w:tcW w:w="510" w:type="dxa"/>
            <w:vMerge w:val="restart"/>
            <w:tcBorders>
              <w:top w:val="single" w:sz="4" w:space="0" w:color="auto"/>
              <w:bottom w:val="single" w:sz="4" w:space="0" w:color="auto"/>
            </w:tcBorders>
          </w:tcPr>
          <w:p w:rsidR="008D5E98" w:rsidRDefault="008D5E98" w:rsidP="005F2FB1">
            <w:pPr>
              <w:pStyle w:val="ConsPlusNormal"/>
            </w:pPr>
          </w:p>
        </w:tc>
        <w:tc>
          <w:tcPr>
            <w:tcW w:w="8561" w:type="dxa"/>
            <w:gridSpan w:val="2"/>
            <w:tcBorders>
              <w:top w:val="nil"/>
              <w:bottom w:val="nil"/>
              <w:right w:val="nil"/>
            </w:tcBorders>
          </w:tcPr>
          <w:p w:rsidR="008D5E98" w:rsidRDefault="008D5E98" w:rsidP="005F2FB1">
            <w:pPr>
              <w:pStyle w:val="ConsPlusNormal"/>
            </w:pPr>
            <w:r>
              <w:t>на номер банковской карты национальной платежной системы "Мир"</w:t>
            </w:r>
          </w:p>
        </w:tc>
      </w:tr>
      <w:tr w:rsidR="008D5E98"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8D5E98" w:rsidRDefault="008D5E98" w:rsidP="005F2FB1">
            <w:pPr>
              <w:pStyle w:val="ConsPlusNormal"/>
            </w:pPr>
          </w:p>
        </w:tc>
        <w:tc>
          <w:tcPr>
            <w:tcW w:w="340" w:type="dxa"/>
            <w:tcBorders>
              <w:top w:val="nil"/>
              <w:left w:val="single" w:sz="4" w:space="0" w:color="auto"/>
              <w:bottom w:val="nil"/>
            </w:tcBorders>
          </w:tcPr>
          <w:p w:rsidR="008D5E98" w:rsidRDefault="008D5E98" w:rsidP="005F2FB1">
            <w:pPr>
              <w:pStyle w:val="ConsPlusNormal"/>
            </w:pPr>
          </w:p>
        </w:tc>
        <w:tc>
          <w:tcPr>
            <w:tcW w:w="8221" w:type="dxa"/>
            <w:tcBorders>
              <w:top w:val="nil"/>
              <w:bottom w:val="single" w:sz="4" w:space="0" w:color="auto"/>
            </w:tcBorders>
          </w:tcPr>
          <w:p w:rsidR="008D5E98" w:rsidRDefault="008D5E98" w:rsidP="005F2FB1">
            <w:pPr>
              <w:pStyle w:val="ConsPlusNormal"/>
            </w:pPr>
          </w:p>
        </w:tc>
      </w:tr>
      <w:tr w:rsidR="008D5E98"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8D5E98" w:rsidRDefault="008D5E98" w:rsidP="005F2FB1">
            <w:pPr>
              <w:pStyle w:val="ConsPlusNormal"/>
            </w:pPr>
          </w:p>
        </w:tc>
        <w:tc>
          <w:tcPr>
            <w:tcW w:w="340" w:type="dxa"/>
            <w:tcBorders>
              <w:top w:val="nil"/>
              <w:left w:val="single" w:sz="4" w:space="0" w:color="auto"/>
              <w:bottom w:val="nil"/>
            </w:tcBorders>
          </w:tcPr>
          <w:p w:rsidR="008D5E98" w:rsidRDefault="008D5E98" w:rsidP="005F2FB1">
            <w:pPr>
              <w:pStyle w:val="ConsPlusNormal"/>
            </w:pPr>
          </w:p>
        </w:tc>
        <w:tc>
          <w:tcPr>
            <w:tcW w:w="8221" w:type="dxa"/>
            <w:tcBorders>
              <w:top w:val="single" w:sz="4" w:space="0" w:color="auto"/>
              <w:bottom w:val="nil"/>
            </w:tcBorders>
          </w:tcPr>
          <w:p w:rsidR="008D5E98" w:rsidRDefault="008D5E98" w:rsidP="005F2FB1">
            <w:pPr>
              <w:pStyle w:val="ConsPlusNormal"/>
              <w:jc w:val="center"/>
            </w:pPr>
            <w:r>
              <w:t>(номер банковской карты)</w:t>
            </w:r>
          </w:p>
        </w:tc>
      </w:tr>
      <w:tr w:rsidR="008D5E98" w:rsidTr="005F2FB1">
        <w:tc>
          <w:tcPr>
            <w:tcW w:w="9071" w:type="dxa"/>
            <w:gridSpan w:val="3"/>
            <w:tcBorders>
              <w:top w:val="nil"/>
              <w:left w:val="nil"/>
              <w:bottom w:val="nil"/>
              <w:right w:val="nil"/>
            </w:tcBorders>
          </w:tcPr>
          <w:p w:rsidR="008D5E98" w:rsidRDefault="008D5E98" w:rsidP="005F2FB1">
            <w:pPr>
              <w:pStyle w:val="ConsPlusNormal"/>
              <w:ind w:firstLine="283"/>
              <w:jc w:val="both"/>
            </w:pPr>
            <w:r>
              <w:t>при отсутствии банковской карты национальной платежной системы "Мир":</w:t>
            </w:r>
          </w:p>
        </w:tc>
      </w:tr>
      <w:tr w:rsidR="008D5E98" w:rsidTr="005F2FB1">
        <w:tblPrEx>
          <w:tblBorders>
            <w:left w:val="single" w:sz="4" w:space="0" w:color="auto"/>
          </w:tblBorders>
        </w:tblPrEx>
        <w:tc>
          <w:tcPr>
            <w:tcW w:w="510" w:type="dxa"/>
            <w:tcBorders>
              <w:top w:val="single" w:sz="4" w:space="0" w:color="auto"/>
              <w:bottom w:val="single" w:sz="4" w:space="0" w:color="auto"/>
            </w:tcBorders>
          </w:tcPr>
          <w:p w:rsidR="008D5E98" w:rsidRDefault="008D5E98" w:rsidP="005F2FB1">
            <w:pPr>
              <w:pStyle w:val="ConsPlusNormal"/>
            </w:pPr>
          </w:p>
        </w:tc>
        <w:tc>
          <w:tcPr>
            <w:tcW w:w="8561" w:type="dxa"/>
            <w:gridSpan w:val="2"/>
            <w:tcBorders>
              <w:top w:val="nil"/>
              <w:bottom w:val="nil"/>
              <w:right w:val="nil"/>
            </w:tcBorders>
          </w:tcPr>
          <w:p w:rsidR="008D5E98" w:rsidRDefault="008D5E98" w:rsidP="005F2FB1">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8D5E98" w:rsidTr="005F2FB1">
        <w:tc>
          <w:tcPr>
            <w:tcW w:w="9071" w:type="dxa"/>
            <w:gridSpan w:val="3"/>
            <w:tcBorders>
              <w:top w:val="nil"/>
              <w:left w:val="nil"/>
              <w:bottom w:val="nil"/>
              <w:right w:val="nil"/>
            </w:tcBorders>
          </w:tcPr>
          <w:p w:rsidR="008D5E98" w:rsidRDefault="008D5E98" w:rsidP="005F2FB1">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8D5E98" w:rsidTr="005F2FB1">
        <w:tblPrEx>
          <w:tblBorders>
            <w:left w:val="single" w:sz="4" w:space="0" w:color="auto"/>
          </w:tblBorders>
        </w:tblPrEx>
        <w:tc>
          <w:tcPr>
            <w:tcW w:w="510" w:type="dxa"/>
            <w:tcBorders>
              <w:top w:val="single" w:sz="4" w:space="0" w:color="auto"/>
              <w:bottom w:val="single" w:sz="4" w:space="0" w:color="auto"/>
            </w:tcBorders>
          </w:tcPr>
          <w:p w:rsidR="008D5E98" w:rsidRDefault="008D5E98" w:rsidP="005F2FB1">
            <w:pPr>
              <w:pStyle w:val="ConsPlusNormal"/>
            </w:pPr>
          </w:p>
        </w:tc>
        <w:tc>
          <w:tcPr>
            <w:tcW w:w="8561" w:type="dxa"/>
            <w:gridSpan w:val="2"/>
            <w:tcBorders>
              <w:top w:val="nil"/>
              <w:bottom w:val="nil"/>
              <w:right w:val="nil"/>
            </w:tcBorders>
          </w:tcPr>
          <w:p w:rsidR="008D5E98" w:rsidRDefault="008D5E98" w:rsidP="005F2FB1">
            <w:pPr>
              <w:pStyle w:val="ConsPlusNormal"/>
            </w:pPr>
            <w:r>
              <w:t>через почтовое отделение:</w:t>
            </w:r>
          </w:p>
        </w:tc>
      </w:tr>
    </w:tbl>
    <w:p w:rsidR="008D5E98" w:rsidRDefault="008D5E98" w:rsidP="008D5E9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8D5E98" w:rsidTr="005F2FB1">
        <w:tc>
          <w:tcPr>
            <w:tcW w:w="3628" w:type="dxa"/>
          </w:tcPr>
          <w:p w:rsidR="008D5E98" w:rsidRDefault="008D5E98" w:rsidP="005F2FB1">
            <w:pPr>
              <w:pStyle w:val="ConsPlusNormal"/>
            </w:pPr>
            <w:r>
              <w:t>Адрес получателя</w:t>
            </w:r>
          </w:p>
        </w:tc>
        <w:tc>
          <w:tcPr>
            <w:tcW w:w="5443" w:type="dxa"/>
          </w:tcPr>
          <w:p w:rsidR="008D5E98" w:rsidRDefault="008D5E98" w:rsidP="005F2FB1">
            <w:pPr>
              <w:pStyle w:val="ConsPlusNormal"/>
            </w:pPr>
          </w:p>
        </w:tc>
      </w:tr>
      <w:tr w:rsidR="008D5E98" w:rsidTr="005F2FB1">
        <w:tc>
          <w:tcPr>
            <w:tcW w:w="3628" w:type="dxa"/>
          </w:tcPr>
          <w:p w:rsidR="008D5E98" w:rsidRDefault="008D5E98" w:rsidP="005F2FB1">
            <w:pPr>
              <w:pStyle w:val="ConsPlusNormal"/>
            </w:pPr>
            <w:r>
              <w:t>Номер почтового отделения</w:t>
            </w:r>
          </w:p>
        </w:tc>
        <w:tc>
          <w:tcPr>
            <w:tcW w:w="5443" w:type="dxa"/>
          </w:tcPr>
          <w:p w:rsidR="008D5E98" w:rsidRDefault="008D5E98" w:rsidP="005F2FB1">
            <w:pPr>
              <w:pStyle w:val="ConsPlusNormal"/>
            </w:pPr>
          </w:p>
        </w:tc>
      </w:tr>
    </w:tbl>
    <w:p w:rsidR="008D5E98" w:rsidRDefault="008D5E98" w:rsidP="008D5E98">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6406"/>
        <w:gridCol w:w="1883"/>
      </w:tblGrid>
      <w:tr w:rsidR="008D5E98" w:rsidTr="005F2FB1">
        <w:tc>
          <w:tcPr>
            <w:tcW w:w="9071" w:type="dxa"/>
            <w:gridSpan w:val="3"/>
            <w:tcBorders>
              <w:top w:val="nil"/>
              <w:left w:val="nil"/>
              <w:right w:val="nil"/>
            </w:tcBorders>
          </w:tcPr>
          <w:p w:rsidR="008D5E98" w:rsidRDefault="008D5E98" w:rsidP="005F2FB1">
            <w:pPr>
              <w:pStyle w:val="ConsPlusNormal"/>
              <w:ind w:firstLine="283"/>
              <w:jc w:val="both"/>
            </w:pPr>
            <w:r>
              <w:t>К заявлению прилагаю:</w:t>
            </w:r>
          </w:p>
        </w:tc>
      </w:tr>
      <w:tr w:rsidR="008D5E98" w:rsidTr="005F2FB1">
        <w:tblPrEx>
          <w:tblBorders>
            <w:left w:val="single" w:sz="4" w:space="0" w:color="auto"/>
            <w:right w:val="single" w:sz="4" w:space="0" w:color="auto"/>
          </w:tblBorders>
        </w:tblPrEx>
        <w:tc>
          <w:tcPr>
            <w:tcW w:w="782" w:type="dxa"/>
          </w:tcPr>
          <w:p w:rsidR="008D5E98" w:rsidRDefault="008D5E98" w:rsidP="005F2FB1">
            <w:pPr>
              <w:pStyle w:val="ConsPlusNormal"/>
              <w:jc w:val="center"/>
            </w:pPr>
            <w:r>
              <w:t>N п/п</w:t>
            </w:r>
          </w:p>
        </w:tc>
        <w:tc>
          <w:tcPr>
            <w:tcW w:w="6406" w:type="dxa"/>
          </w:tcPr>
          <w:p w:rsidR="008D5E98" w:rsidRDefault="008D5E98" w:rsidP="005F2FB1">
            <w:pPr>
              <w:pStyle w:val="ConsPlusNormal"/>
              <w:jc w:val="center"/>
            </w:pPr>
            <w:r>
              <w:t>Наименование документа</w:t>
            </w:r>
          </w:p>
        </w:tc>
        <w:tc>
          <w:tcPr>
            <w:tcW w:w="1883" w:type="dxa"/>
          </w:tcPr>
          <w:p w:rsidR="008D5E98" w:rsidRDefault="008D5E98" w:rsidP="005F2FB1">
            <w:pPr>
              <w:pStyle w:val="ConsPlusNormal"/>
              <w:jc w:val="center"/>
            </w:pPr>
            <w:r>
              <w:t>Количество документов</w:t>
            </w:r>
          </w:p>
        </w:tc>
      </w:tr>
      <w:tr w:rsidR="008D5E98" w:rsidTr="005F2FB1">
        <w:tblPrEx>
          <w:tblBorders>
            <w:left w:val="single" w:sz="4" w:space="0" w:color="auto"/>
            <w:right w:val="single" w:sz="4" w:space="0" w:color="auto"/>
          </w:tblBorders>
        </w:tblPrEx>
        <w:tc>
          <w:tcPr>
            <w:tcW w:w="782" w:type="dxa"/>
          </w:tcPr>
          <w:p w:rsidR="008D5E98" w:rsidRDefault="008D5E98" w:rsidP="005F2FB1">
            <w:pPr>
              <w:pStyle w:val="ConsPlusNormal"/>
            </w:pPr>
          </w:p>
        </w:tc>
        <w:tc>
          <w:tcPr>
            <w:tcW w:w="6406" w:type="dxa"/>
          </w:tcPr>
          <w:p w:rsidR="008D5E98" w:rsidRDefault="008D5E98" w:rsidP="005F2FB1">
            <w:pPr>
              <w:pStyle w:val="ConsPlusNormal"/>
            </w:pPr>
          </w:p>
        </w:tc>
        <w:tc>
          <w:tcPr>
            <w:tcW w:w="1883" w:type="dxa"/>
          </w:tcPr>
          <w:p w:rsidR="008D5E98" w:rsidRDefault="008D5E98" w:rsidP="005F2FB1">
            <w:pPr>
              <w:pStyle w:val="ConsPlusNormal"/>
            </w:pPr>
          </w:p>
        </w:tc>
      </w:tr>
      <w:tr w:rsidR="008D5E98" w:rsidTr="005F2FB1">
        <w:tblPrEx>
          <w:tblBorders>
            <w:left w:val="single" w:sz="4" w:space="0" w:color="auto"/>
            <w:right w:val="single" w:sz="4" w:space="0" w:color="auto"/>
          </w:tblBorders>
        </w:tblPrEx>
        <w:tc>
          <w:tcPr>
            <w:tcW w:w="782" w:type="dxa"/>
          </w:tcPr>
          <w:p w:rsidR="008D5E98" w:rsidRDefault="008D5E98" w:rsidP="005F2FB1">
            <w:pPr>
              <w:pStyle w:val="ConsPlusNormal"/>
            </w:pPr>
          </w:p>
        </w:tc>
        <w:tc>
          <w:tcPr>
            <w:tcW w:w="6406" w:type="dxa"/>
          </w:tcPr>
          <w:p w:rsidR="008D5E98" w:rsidRDefault="008D5E98" w:rsidP="005F2FB1">
            <w:pPr>
              <w:pStyle w:val="ConsPlusNormal"/>
            </w:pPr>
          </w:p>
        </w:tc>
        <w:tc>
          <w:tcPr>
            <w:tcW w:w="1883" w:type="dxa"/>
          </w:tcPr>
          <w:p w:rsidR="008D5E98" w:rsidRDefault="008D5E98" w:rsidP="005F2FB1">
            <w:pPr>
              <w:pStyle w:val="ConsPlusNormal"/>
            </w:pPr>
          </w:p>
        </w:tc>
      </w:tr>
      <w:tr w:rsidR="008D5E98" w:rsidTr="005F2FB1">
        <w:tblPrEx>
          <w:tblBorders>
            <w:left w:val="single" w:sz="4" w:space="0" w:color="auto"/>
            <w:right w:val="single" w:sz="4" w:space="0" w:color="auto"/>
          </w:tblBorders>
        </w:tblPrEx>
        <w:tc>
          <w:tcPr>
            <w:tcW w:w="782" w:type="dxa"/>
          </w:tcPr>
          <w:p w:rsidR="008D5E98" w:rsidRDefault="008D5E98" w:rsidP="005F2FB1">
            <w:pPr>
              <w:pStyle w:val="ConsPlusNormal"/>
            </w:pPr>
          </w:p>
        </w:tc>
        <w:tc>
          <w:tcPr>
            <w:tcW w:w="6406" w:type="dxa"/>
          </w:tcPr>
          <w:p w:rsidR="008D5E98" w:rsidRDefault="008D5E98" w:rsidP="005F2FB1">
            <w:pPr>
              <w:pStyle w:val="ConsPlusNormal"/>
            </w:pPr>
          </w:p>
        </w:tc>
        <w:tc>
          <w:tcPr>
            <w:tcW w:w="1883" w:type="dxa"/>
          </w:tcPr>
          <w:p w:rsidR="008D5E98" w:rsidRDefault="008D5E98" w:rsidP="005F2FB1">
            <w:pPr>
              <w:pStyle w:val="ConsPlusNormal"/>
            </w:pPr>
          </w:p>
        </w:tc>
      </w:tr>
    </w:tbl>
    <w:p w:rsidR="008D5E98" w:rsidRDefault="008D5E98" w:rsidP="008D5E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5E98" w:rsidTr="005F2FB1">
        <w:tc>
          <w:tcPr>
            <w:tcW w:w="9071" w:type="dxa"/>
            <w:tcBorders>
              <w:top w:val="nil"/>
              <w:left w:val="nil"/>
              <w:bottom w:val="nil"/>
              <w:right w:val="nil"/>
            </w:tcBorders>
          </w:tcPr>
          <w:p w:rsidR="008D5E98" w:rsidRDefault="008D5E98" w:rsidP="005F2FB1">
            <w:pPr>
              <w:pStyle w:val="ConsPlusNormal"/>
              <w:jc w:val="both"/>
            </w:pPr>
            <w:r>
              <w:t>Согласен на запрос документов (сведений), необходимых для предоставления государственных(ой) услуг(и).</w:t>
            </w:r>
          </w:p>
          <w:p w:rsidR="008D5E98" w:rsidRDefault="008D5E98" w:rsidP="005F2FB1">
            <w:pPr>
              <w:pStyle w:val="ConsPlusNormal"/>
              <w:jc w:val="both"/>
            </w:pPr>
            <w:r>
              <w:t>Предупрежден(а) о том, что:</w:t>
            </w:r>
          </w:p>
          <w:p w:rsidR="008D5E98" w:rsidRDefault="008D5E98"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84">
              <w:r>
                <w:rPr>
                  <w:color w:val="0000FF"/>
                </w:rPr>
                <w:t>статьей 159.2</w:t>
              </w:r>
            </w:hyperlink>
            <w:r>
              <w:t xml:space="preserve"> Уголовного кодекса Российской Федерации;</w:t>
            </w:r>
          </w:p>
          <w:p w:rsidR="008D5E98" w:rsidRDefault="008D5E98"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8D5E98" w:rsidRDefault="008D5E98" w:rsidP="005F2FB1">
            <w:pPr>
              <w:pStyle w:val="ConsPlusNormal"/>
              <w:jc w:val="both"/>
            </w:pPr>
            <w:r>
              <w:t>Подтверждаю, что сведения, сообщенные мной в настоящем заявлении, точны и исчерпывающи.</w:t>
            </w:r>
          </w:p>
        </w:tc>
      </w:tr>
    </w:tbl>
    <w:p w:rsidR="008D5E98" w:rsidRDefault="008D5E98" w:rsidP="008D5E98">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537"/>
      </w:tblGrid>
      <w:tr w:rsidR="008D5E98" w:rsidTr="005F2FB1">
        <w:tc>
          <w:tcPr>
            <w:tcW w:w="9071" w:type="dxa"/>
            <w:gridSpan w:val="2"/>
            <w:tcBorders>
              <w:top w:val="nil"/>
              <w:left w:val="nil"/>
              <w:bottom w:val="nil"/>
              <w:right w:val="nil"/>
            </w:tcBorders>
          </w:tcPr>
          <w:p w:rsidR="008D5E98" w:rsidRDefault="008D5E98" w:rsidP="005F2FB1">
            <w:pPr>
              <w:pStyle w:val="ConsPlusNormal"/>
            </w:pPr>
            <w:r>
              <w:t>Результат рассмотрения заявления прошу:</w:t>
            </w:r>
          </w:p>
        </w:tc>
      </w:tr>
      <w:tr w:rsidR="008D5E98" w:rsidTr="005F2FB1">
        <w:tblPrEx>
          <w:tblBorders>
            <w:left w:val="single" w:sz="4" w:space="0" w:color="auto"/>
          </w:tblBorders>
        </w:tblPrEx>
        <w:tc>
          <w:tcPr>
            <w:tcW w:w="534" w:type="dxa"/>
            <w:tcBorders>
              <w:top w:val="single" w:sz="4" w:space="0" w:color="auto"/>
              <w:bottom w:val="single" w:sz="4" w:space="0" w:color="auto"/>
            </w:tcBorders>
          </w:tcPr>
          <w:p w:rsidR="008D5E98" w:rsidRDefault="008D5E98" w:rsidP="005F2FB1">
            <w:pPr>
              <w:pStyle w:val="ConsPlusNormal"/>
            </w:pPr>
          </w:p>
        </w:tc>
        <w:tc>
          <w:tcPr>
            <w:tcW w:w="8537" w:type="dxa"/>
            <w:tcBorders>
              <w:top w:val="nil"/>
              <w:bottom w:val="nil"/>
              <w:right w:val="nil"/>
            </w:tcBorders>
          </w:tcPr>
          <w:p w:rsidR="008D5E98" w:rsidRDefault="008D5E98" w:rsidP="005F2FB1">
            <w:pPr>
              <w:pStyle w:val="ConsPlusNormal"/>
            </w:pPr>
            <w:r>
              <w:t>выдать на руки в МФЦ, расположенном по адресу &lt;*&gt;: Ленинградская область, ____________________________________</w:t>
            </w:r>
          </w:p>
        </w:tc>
      </w:tr>
      <w:tr w:rsidR="008D5E98" w:rsidTr="005F2FB1">
        <w:tblPrEx>
          <w:tblBorders>
            <w:left w:val="single" w:sz="4" w:space="0" w:color="auto"/>
          </w:tblBorders>
        </w:tblPrEx>
        <w:tc>
          <w:tcPr>
            <w:tcW w:w="534" w:type="dxa"/>
            <w:tcBorders>
              <w:top w:val="single" w:sz="4" w:space="0" w:color="auto"/>
              <w:bottom w:val="single" w:sz="4" w:space="0" w:color="auto"/>
            </w:tcBorders>
          </w:tcPr>
          <w:p w:rsidR="008D5E98" w:rsidRDefault="008D5E98" w:rsidP="005F2FB1">
            <w:pPr>
              <w:pStyle w:val="ConsPlusNormal"/>
            </w:pPr>
          </w:p>
        </w:tc>
        <w:tc>
          <w:tcPr>
            <w:tcW w:w="8537" w:type="dxa"/>
            <w:tcBorders>
              <w:top w:val="nil"/>
              <w:bottom w:val="nil"/>
              <w:right w:val="nil"/>
            </w:tcBorders>
          </w:tcPr>
          <w:p w:rsidR="008D5E98" w:rsidRDefault="008D5E98" w:rsidP="005F2FB1">
            <w:pPr>
              <w:pStyle w:val="ConsPlusNormal"/>
            </w:pPr>
            <w:r>
              <w:t>направить в электронной форме в личный кабинет на ПГУ ЛО/ЕПГУ</w:t>
            </w:r>
          </w:p>
        </w:tc>
      </w:tr>
      <w:tr w:rsidR="008D5E98" w:rsidTr="005F2FB1">
        <w:tblPrEx>
          <w:tblBorders>
            <w:left w:val="single" w:sz="4" w:space="0" w:color="auto"/>
          </w:tblBorders>
        </w:tblPrEx>
        <w:tc>
          <w:tcPr>
            <w:tcW w:w="534" w:type="dxa"/>
            <w:tcBorders>
              <w:top w:val="single" w:sz="4" w:space="0" w:color="auto"/>
              <w:bottom w:val="single" w:sz="4" w:space="0" w:color="auto"/>
            </w:tcBorders>
          </w:tcPr>
          <w:p w:rsidR="008D5E98" w:rsidRDefault="008D5E98" w:rsidP="005F2FB1">
            <w:pPr>
              <w:pStyle w:val="ConsPlusNormal"/>
            </w:pPr>
          </w:p>
        </w:tc>
        <w:tc>
          <w:tcPr>
            <w:tcW w:w="8537" w:type="dxa"/>
            <w:tcBorders>
              <w:top w:val="nil"/>
              <w:bottom w:val="nil"/>
              <w:right w:val="nil"/>
            </w:tcBorders>
          </w:tcPr>
          <w:p w:rsidR="008D5E98" w:rsidRDefault="008D5E98" w:rsidP="005F2FB1">
            <w:pPr>
              <w:pStyle w:val="ConsPlusNormal"/>
            </w:pPr>
            <w:r>
              <w:t>направить по электронной почте, указанной в заявлении</w:t>
            </w:r>
          </w:p>
        </w:tc>
      </w:tr>
    </w:tbl>
    <w:p w:rsidR="008D5E98" w:rsidRDefault="008D5E98" w:rsidP="008D5E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4025"/>
        <w:gridCol w:w="340"/>
        <w:gridCol w:w="2212"/>
      </w:tblGrid>
      <w:tr w:rsidR="008D5E98" w:rsidTr="005F2FB1">
        <w:tc>
          <w:tcPr>
            <w:tcW w:w="9071" w:type="dxa"/>
            <w:gridSpan w:val="5"/>
            <w:tcBorders>
              <w:top w:val="nil"/>
              <w:left w:val="nil"/>
              <w:bottom w:val="nil"/>
              <w:right w:val="nil"/>
            </w:tcBorders>
          </w:tcPr>
          <w:p w:rsidR="008D5E98" w:rsidRDefault="008D5E98" w:rsidP="005F2FB1">
            <w:pPr>
              <w:pStyle w:val="ConsPlusNormal"/>
              <w:jc w:val="both"/>
            </w:pPr>
            <w:r>
              <w:t>Прошу выдать оформленное удостоверение в МФЦ, расположенном по адресу &lt;*&gt;: Ленинградская область, ____________________________</w:t>
            </w:r>
          </w:p>
        </w:tc>
      </w:tr>
      <w:tr w:rsidR="008D5E98" w:rsidTr="005F2FB1">
        <w:tc>
          <w:tcPr>
            <w:tcW w:w="9071" w:type="dxa"/>
            <w:gridSpan w:val="5"/>
            <w:tcBorders>
              <w:top w:val="nil"/>
              <w:left w:val="nil"/>
              <w:bottom w:val="nil"/>
              <w:right w:val="nil"/>
            </w:tcBorders>
          </w:tcPr>
          <w:p w:rsidR="008D5E98" w:rsidRDefault="008D5E98" w:rsidP="005F2FB1">
            <w:pPr>
              <w:pStyle w:val="ConsPlusNormal"/>
              <w:jc w:val="both"/>
            </w:pPr>
          </w:p>
        </w:tc>
      </w:tr>
      <w:tr w:rsidR="008D5E98" w:rsidTr="005F2FB1">
        <w:tc>
          <w:tcPr>
            <w:tcW w:w="2154" w:type="dxa"/>
            <w:tcBorders>
              <w:top w:val="nil"/>
              <w:left w:val="nil"/>
              <w:bottom w:val="single" w:sz="4" w:space="0" w:color="auto"/>
              <w:right w:val="nil"/>
            </w:tcBorders>
          </w:tcPr>
          <w:p w:rsidR="008D5E98" w:rsidRDefault="008D5E98" w:rsidP="005F2FB1">
            <w:pPr>
              <w:pStyle w:val="ConsPlusNormal"/>
              <w:jc w:val="both"/>
            </w:pPr>
          </w:p>
        </w:tc>
        <w:tc>
          <w:tcPr>
            <w:tcW w:w="340" w:type="dxa"/>
            <w:tcBorders>
              <w:top w:val="nil"/>
              <w:left w:val="nil"/>
              <w:bottom w:val="nil"/>
              <w:right w:val="nil"/>
            </w:tcBorders>
          </w:tcPr>
          <w:p w:rsidR="008D5E98" w:rsidRDefault="008D5E98" w:rsidP="005F2FB1">
            <w:pPr>
              <w:pStyle w:val="ConsPlusNormal"/>
              <w:jc w:val="both"/>
            </w:pPr>
          </w:p>
        </w:tc>
        <w:tc>
          <w:tcPr>
            <w:tcW w:w="4025" w:type="dxa"/>
            <w:tcBorders>
              <w:top w:val="nil"/>
              <w:left w:val="nil"/>
              <w:bottom w:val="single" w:sz="4" w:space="0" w:color="auto"/>
              <w:right w:val="nil"/>
            </w:tcBorders>
          </w:tcPr>
          <w:p w:rsidR="008D5E98" w:rsidRDefault="008D5E98" w:rsidP="005F2FB1">
            <w:pPr>
              <w:pStyle w:val="ConsPlusNormal"/>
              <w:jc w:val="both"/>
            </w:pPr>
          </w:p>
        </w:tc>
        <w:tc>
          <w:tcPr>
            <w:tcW w:w="340" w:type="dxa"/>
            <w:tcBorders>
              <w:top w:val="nil"/>
              <w:left w:val="nil"/>
              <w:bottom w:val="nil"/>
              <w:right w:val="nil"/>
            </w:tcBorders>
          </w:tcPr>
          <w:p w:rsidR="008D5E98" w:rsidRDefault="008D5E98" w:rsidP="005F2FB1">
            <w:pPr>
              <w:pStyle w:val="ConsPlusNormal"/>
              <w:jc w:val="both"/>
            </w:pPr>
          </w:p>
        </w:tc>
        <w:tc>
          <w:tcPr>
            <w:tcW w:w="2212" w:type="dxa"/>
            <w:tcBorders>
              <w:top w:val="nil"/>
              <w:left w:val="nil"/>
              <w:bottom w:val="single" w:sz="4" w:space="0" w:color="auto"/>
              <w:right w:val="nil"/>
            </w:tcBorders>
          </w:tcPr>
          <w:p w:rsidR="008D5E98" w:rsidRDefault="008D5E98" w:rsidP="005F2FB1">
            <w:pPr>
              <w:pStyle w:val="ConsPlusNormal"/>
              <w:jc w:val="both"/>
            </w:pPr>
          </w:p>
        </w:tc>
      </w:tr>
      <w:tr w:rsidR="008D5E98" w:rsidTr="005F2FB1">
        <w:tblPrEx>
          <w:tblBorders>
            <w:insideH w:val="single" w:sz="4" w:space="0" w:color="auto"/>
          </w:tblBorders>
        </w:tblPrEx>
        <w:tc>
          <w:tcPr>
            <w:tcW w:w="2154" w:type="dxa"/>
            <w:tcBorders>
              <w:top w:val="single" w:sz="4" w:space="0" w:color="auto"/>
              <w:left w:val="nil"/>
              <w:bottom w:val="nil"/>
              <w:right w:val="nil"/>
            </w:tcBorders>
          </w:tcPr>
          <w:p w:rsidR="008D5E98" w:rsidRDefault="008D5E98" w:rsidP="005F2FB1">
            <w:pPr>
              <w:pStyle w:val="ConsPlusNormal"/>
              <w:jc w:val="center"/>
            </w:pPr>
            <w:r>
              <w:t>(подпись)</w:t>
            </w:r>
          </w:p>
        </w:tc>
        <w:tc>
          <w:tcPr>
            <w:tcW w:w="340" w:type="dxa"/>
            <w:tcBorders>
              <w:top w:val="nil"/>
              <w:left w:val="nil"/>
              <w:bottom w:val="nil"/>
              <w:right w:val="nil"/>
            </w:tcBorders>
          </w:tcPr>
          <w:p w:rsidR="008D5E98" w:rsidRDefault="008D5E98" w:rsidP="005F2FB1">
            <w:pPr>
              <w:pStyle w:val="ConsPlusNormal"/>
            </w:pPr>
          </w:p>
        </w:tc>
        <w:tc>
          <w:tcPr>
            <w:tcW w:w="4025" w:type="dxa"/>
            <w:tcBorders>
              <w:top w:val="single" w:sz="4" w:space="0" w:color="auto"/>
              <w:left w:val="nil"/>
              <w:bottom w:val="nil"/>
              <w:right w:val="nil"/>
            </w:tcBorders>
          </w:tcPr>
          <w:p w:rsidR="008D5E98" w:rsidRDefault="008D5E98"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8D5E98" w:rsidRDefault="008D5E98" w:rsidP="005F2FB1">
            <w:pPr>
              <w:pStyle w:val="ConsPlusNormal"/>
            </w:pPr>
          </w:p>
        </w:tc>
        <w:tc>
          <w:tcPr>
            <w:tcW w:w="2212" w:type="dxa"/>
            <w:tcBorders>
              <w:top w:val="single" w:sz="4" w:space="0" w:color="auto"/>
              <w:left w:val="nil"/>
              <w:bottom w:val="nil"/>
              <w:right w:val="nil"/>
            </w:tcBorders>
          </w:tcPr>
          <w:p w:rsidR="008D5E98" w:rsidRDefault="008D5E98" w:rsidP="005F2FB1">
            <w:pPr>
              <w:pStyle w:val="ConsPlusNormal"/>
              <w:jc w:val="center"/>
            </w:pPr>
            <w:r>
              <w:t>(дата)</w:t>
            </w:r>
          </w:p>
        </w:tc>
      </w:tr>
    </w:tbl>
    <w:p w:rsidR="008D5E98" w:rsidRDefault="008D5E98" w:rsidP="008D5E98">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D5E98" w:rsidTr="005F2FB1">
        <w:tc>
          <w:tcPr>
            <w:tcW w:w="9071" w:type="dxa"/>
            <w:tcBorders>
              <w:top w:val="nil"/>
              <w:left w:val="nil"/>
              <w:bottom w:val="nil"/>
              <w:right w:val="nil"/>
            </w:tcBorders>
          </w:tcPr>
          <w:p w:rsidR="008D5E98" w:rsidRDefault="008D5E98" w:rsidP="005F2FB1">
            <w:pPr>
              <w:pStyle w:val="ConsPlusNormal"/>
            </w:pPr>
            <w:r>
              <w:t>--------------------------------</w:t>
            </w:r>
          </w:p>
          <w:p w:rsidR="008D5E98" w:rsidRDefault="008D5E98" w:rsidP="005F2FB1">
            <w:pPr>
              <w:pStyle w:val="ConsPlusNormal"/>
            </w:pPr>
            <w:r>
              <w:t>&lt;*&gt; Адрес МФЦ указывается при подаче документов посредством ПГУ ЛО/ЕПГУ либо при подаче документов в МФЦ, находящийся по другому адресу.</w:t>
            </w:r>
          </w:p>
        </w:tc>
      </w:tr>
    </w:tbl>
    <w:p w:rsidR="005D41C8" w:rsidRDefault="005D41C8">
      <w:bookmarkStart w:id="17" w:name="_GoBack"/>
      <w:bookmarkEnd w:id="17"/>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98"/>
    <w:rsid w:val="005D41C8"/>
    <w:rsid w:val="008D5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BB80C-5518-4231-8BD8-91F03096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E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5E9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69542&amp;dst=100185" TargetMode="External"/><Relationship Id="rId18" Type="http://schemas.openxmlformats.org/officeDocument/2006/relationships/hyperlink" Target="https://mfc47.ru/" TargetMode="External"/><Relationship Id="rId26" Type="http://schemas.openxmlformats.org/officeDocument/2006/relationships/hyperlink" Target="https://login.consultant.ru/link/?req=doc&amp;base=LAW&amp;n=494999&amp;dst=100189" TargetMode="External"/><Relationship Id="rId39" Type="http://schemas.openxmlformats.org/officeDocument/2006/relationships/hyperlink" Target="https://login.consultant.ru/link/?req=doc&amp;base=SPB&amp;n=308078&amp;dst=100599" TargetMode="External"/><Relationship Id="rId21" Type="http://schemas.openxmlformats.org/officeDocument/2006/relationships/hyperlink" Target="www.gosuslugi.ru" TargetMode="External"/><Relationship Id="rId34" Type="http://schemas.openxmlformats.org/officeDocument/2006/relationships/hyperlink" Target="https://login.consultant.ru/link/?req=doc&amp;base=SPB&amp;n=293547&amp;dst=100784" TargetMode="External"/><Relationship Id="rId42" Type="http://schemas.openxmlformats.org/officeDocument/2006/relationships/hyperlink" Target="https://login.consultant.ru/link/?req=doc&amp;base=LAW&amp;n=424314&amp;dst=88" TargetMode="External"/><Relationship Id="rId47" Type="http://schemas.openxmlformats.org/officeDocument/2006/relationships/hyperlink" Target="https://login.consultant.ru/link/?req=doc&amp;base=SPB&amp;n=306912&amp;dst=100097" TargetMode="External"/><Relationship Id="rId50" Type="http://schemas.openxmlformats.org/officeDocument/2006/relationships/hyperlink" Target="https://login.consultant.ru/link/?req=doc&amp;base=LAW&amp;n=511331&amp;dst=43" TargetMode="External"/><Relationship Id="rId55" Type="http://schemas.openxmlformats.org/officeDocument/2006/relationships/hyperlink" Target="https://login.consultant.ru/link/?req=doc&amp;base=SPB&amp;n=308078&amp;dst=100605" TargetMode="External"/><Relationship Id="rId63" Type="http://schemas.openxmlformats.org/officeDocument/2006/relationships/hyperlink" Target="https://login.consultant.ru/link/?req=doc&amp;base=LAW&amp;n=442096" TargetMode="External"/><Relationship Id="rId68" Type="http://schemas.openxmlformats.org/officeDocument/2006/relationships/hyperlink" Target="https://login.consultant.ru/link/?req=doc&amp;base=LAW&amp;n=511331&amp;dst=100354" TargetMode="External"/><Relationship Id="rId76" Type="http://schemas.openxmlformats.org/officeDocument/2006/relationships/hyperlink" Target="https://login.consultant.ru/link/?req=doc&amp;base=SPB&amp;n=315336&amp;dst=100407" TargetMode="External"/><Relationship Id="rId84" Type="http://schemas.openxmlformats.org/officeDocument/2006/relationships/hyperlink" Target="https://login.consultant.ru/link/?req=doc&amp;base=LAW&amp;n=500304&amp;dst=1224" TargetMode="External"/><Relationship Id="rId7" Type="http://schemas.openxmlformats.org/officeDocument/2006/relationships/hyperlink" Target="https://login.consultant.ru/link/?req=doc&amp;base=SPB&amp;n=293547&amp;dst=100781" TargetMode="External"/><Relationship Id="rId71"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kszn.lenobl.ru/" TargetMode="External"/><Relationship Id="rId29" Type="http://schemas.openxmlformats.org/officeDocument/2006/relationships/hyperlink" Target="https://login.consultant.ru/link/?req=doc&amp;base=SPB&amp;n=308078&amp;dst=100594" TargetMode="External"/><Relationship Id="rId11" Type="http://schemas.openxmlformats.org/officeDocument/2006/relationships/hyperlink" Target="https://login.consultant.ru/link/?req=doc&amp;base=SPB&amp;n=309030&amp;dst=100180" TargetMode="External"/><Relationship Id="rId24" Type="http://schemas.openxmlformats.org/officeDocument/2006/relationships/hyperlink" Target="https://login.consultant.ru/link/?req=doc&amp;base=SPB&amp;n=315336&amp;dst=100404" TargetMode="External"/><Relationship Id="rId32" Type="http://schemas.openxmlformats.org/officeDocument/2006/relationships/hyperlink" Target="https://login.consultant.ru/link/?req=doc&amp;base=LAW&amp;n=494999&amp;dst=100243" TargetMode="External"/><Relationship Id="rId37" Type="http://schemas.openxmlformats.org/officeDocument/2006/relationships/hyperlink" Target="https://login.consultant.ru/link/?req=doc&amp;base=LAW&amp;n=511331&amp;dst=138" TargetMode="External"/><Relationship Id="rId40" Type="http://schemas.openxmlformats.org/officeDocument/2006/relationships/hyperlink" Target="https://login.consultant.ru/link/?req=doc&amp;base=SPB&amp;n=301752&amp;dst=100015" TargetMode="External"/><Relationship Id="rId45" Type="http://schemas.openxmlformats.org/officeDocument/2006/relationships/hyperlink" Target="https://login.consultant.ru/link/?req=doc&amp;base=SPB&amp;n=269542&amp;dst=100187" TargetMode="External"/><Relationship Id="rId53" Type="http://schemas.openxmlformats.org/officeDocument/2006/relationships/hyperlink" Target="https://login.consultant.ru/link/?req=doc&amp;base=LAW&amp;n=511331&amp;dst=359" TargetMode="External"/><Relationship Id="rId58" Type="http://schemas.openxmlformats.org/officeDocument/2006/relationships/hyperlink" Target="https://login.consultant.ru/link/?req=doc&amp;base=LAW&amp;n=511331&amp;dst=100134" TargetMode="External"/><Relationship Id="rId66" Type="http://schemas.openxmlformats.org/officeDocument/2006/relationships/hyperlink" Target="https://login.consultant.ru/link/?req=doc&amp;base=LAW&amp;n=511331&amp;dst=100354" TargetMode="External"/><Relationship Id="rId74" Type="http://schemas.openxmlformats.org/officeDocument/2006/relationships/hyperlink" Target="https://login.consultant.ru/link/?req=doc&amp;base=SPB&amp;n=304051&amp;dst=101066" TargetMode="External"/><Relationship Id="rId79" Type="http://schemas.openxmlformats.org/officeDocument/2006/relationships/hyperlink" Target="https://login.consultant.ru/link/?req=doc&amp;base=LAW&amp;n=197748&amp;dst=100008" TargetMode="External"/><Relationship Id="rId5" Type="http://schemas.openxmlformats.org/officeDocument/2006/relationships/hyperlink" Target="https://login.consultant.ru/link/?req=doc&amp;base=SPB&amp;n=257967&amp;dst=100025" TargetMode="External"/><Relationship Id="rId61" Type="http://schemas.openxmlformats.org/officeDocument/2006/relationships/hyperlink" Target="https://login.consultant.ru/link/?req=doc&amp;base=LAW&amp;n=500166" TargetMode="External"/><Relationship Id="rId82" Type="http://schemas.openxmlformats.org/officeDocument/2006/relationships/hyperlink" Target="https://login.consultant.ru/link/?req=doc&amp;base=SPB&amp;n=309030&amp;dst=100181" TargetMode="External"/><Relationship Id="rId19" Type="http://schemas.openxmlformats.org/officeDocument/2006/relationships/hyperlink" Target="https://login.consultant.ru/link/?req=doc&amp;base=SPB&amp;n=315336&amp;dst=100401" TargetMode="External"/><Relationship Id="rId4" Type="http://schemas.openxmlformats.org/officeDocument/2006/relationships/hyperlink" Target="https://login.consultant.ru/link/?req=doc&amp;base=SPB&amp;n=242200&amp;dst=100008" TargetMode="External"/><Relationship Id="rId9" Type="http://schemas.openxmlformats.org/officeDocument/2006/relationships/hyperlink" Target="https://login.consultant.ru/link/?req=doc&amp;base=SPB&amp;n=306912&amp;dst=100096" TargetMode="External"/><Relationship Id="rId14" Type="http://schemas.openxmlformats.org/officeDocument/2006/relationships/hyperlink" Target="https://cszn.info/" TargetMode="External"/><Relationship Id="rId22" Type="http://schemas.openxmlformats.org/officeDocument/2006/relationships/hyperlink" Target="https://login.consultant.ru/link/?req=doc&amp;base=SPB&amp;n=308078&amp;dst=100592" TargetMode="External"/><Relationship Id="rId27" Type="http://schemas.openxmlformats.org/officeDocument/2006/relationships/hyperlink" Target="https://login.consultant.ru/link/?req=doc&amp;base=LAW&amp;n=494999&amp;dst=100202" TargetMode="External"/><Relationship Id="rId30" Type="http://schemas.openxmlformats.org/officeDocument/2006/relationships/hyperlink" Target="https://login.consultant.ru/link/?req=doc&amp;base=LAW&amp;n=494999&amp;dst=100189" TargetMode="External"/><Relationship Id="rId35" Type="http://schemas.openxmlformats.org/officeDocument/2006/relationships/hyperlink" Target="http://social.lenobl.ru/" TargetMode="External"/><Relationship Id="rId43" Type="http://schemas.openxmlformats.org/officeDocument/2006/relationships/hyperlink" Target="https://login.consultant.ru/link/?req=doc&amp;base=SPB&amp;n=269542&amp;dst=100187" TargetMode="External"/><Relationship Id="rId48" Type="http://schemas.openxmlformats.org/officeDocument/2006/relationships/hyperlink" Target="https://login.consultant.ru/link/?req=doc&amp;base=LAW&amp;n=508490&amp;dst=475" TargetMode="External"/><Relationship Id="rId56" Type="http://schemas.openxmlformats.org/officeDocument/2006/relationships/hyperlink" Target="https://login.consultant.ru/link/?req=doc&amp;base=SPB&amp;n=313244" TargetMode="External"/><Relationship Id="rId64" Type="http://schemas.openxmlformats.org/officeDocument/2006/relationships/hyperlink" Target="https://login.consultant.ru/link/?req=doc&amp;base=SPB&amp;n=315336&amp;dst=100405" TargetMode="External"/><Relationship Id="rId69" Type="http://schemas.openxmlformats.org/officeDocument/2006/relationships/hyperlink" Target="https://login.consultant.ru/link/?req=doc&amp;base=LAW&amp;n=511331&amp;dst=100354" TargetMode="External"/><Relationship Id="rId77" Type="http://schemas.openxmlformats.org/officeDocument/2006/relationships/hyperlink" Target="https://login.consultant.ru/link/?req=doc&amp;base=SPB&amp;n=315336&amp;dst=100408" TargetMode="External"/><Relationship Id="rId8" Type="http://schemas.openxmlformats.org/officeDocument/2006/relationships/hyperlink" Target="https://login.consultant.ru/link/?req=doc&amp;base=SPB&amp;n=304051&amp;dst=101032" TargetMode="External"/><Relationship Id="rId51" Type="http://schemas.openxmlformats.org/officeDocument/2006/relationships/hyperlink" Target="https://login.consultant.ru/link/?req=doc&amp;base=LAW&amp;n=511331&amp;dst=339" TargetMode="External"/><Relationship Id="rId72" Type="http://schemas.openxmlformats.org/officeDocument/2006/relationships/hyperlink" Target="https://login.consultant.ru/link/?req=doc&amp;base=LAW&amp;n=511331&amp;dst=112" TargetMode="External"/><Relationship Id="rId80" Type="http://schemas.openxmlformats.org/officeDocument/2006/relationships/hyperlink" Target="https://login.consultant.ru/link/?req=doc&amp;base=SPB&amp;n=315336&amp;dst=100409"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SPB&amp;n=315336&amp;dst=100397" TargetMode="External"/><Relationship Id="rId17" Type="http://schemas.openxmlformats.org/officeDocument/2006/relationships/hyperlink" Target="https://login.consultant.ru/link/?req=doc&amp;base=SPB&amp;n=315336&amp;dst=100400" TargetMode="External"/><Relationship Id="rId25" Type="http://schemas.openxmlformats.org/officeDocument/2006/relationships/hyperlink" Target="https://login.consultant.ru/link/?req=doc&amp;base=SPB&amp;n=293547&amp;dst=100782" TargetMode="External"/><Relationship Id="rId33" Type="http://schemas.openxmlformats.org/officeDocument/2006/relationships/hyperlink" Target="https://login.consultant.ru/link/?req=doc&amp;base=SPB&amp;n=308078&amp;dst=100596" TargetMode="External"/><Relationship Id="rId38" Type="http://schemas.openxmlformats.org/officeDocument/2006/relationships/hyperlink" Target="https://login.consultant.ru/link/?req=doc&amp;base=LAW&amp;n=511331&amp;dst=327" TargetMode="External"/><Relationship Id="rId46" Type="http://schemas.openxmlformats.org/officeDocument/2006/relationships/hyperlink" Target="https://login.consultant.ru/link/?req=doc&amp;base=LAW&amp;n=499934" TargetMode="External"/><Relationship Id="rId59" Type="http://schemas.openxmlformats.org/officeDocument/2006/relationships/hyperlink" Target="https://login.consultant.ru/link/?req=doc&amp;base=SPB&amp;n=304051&amp;dst=101035" TargetMode="External"/><Relationship Id="rId67" Type="http://schemas.openxmlformats.org/officeDocument/2006/relationships/hyperlink" Target="https://login.consultant.ru/link/?req=doc&amp;base=LAW&amp;n=511331&amp;dst=100354" TargetMode="External"/><Relationship Id="rId20" Type="http://schemas.openxmlformats.org/officeDocument/2006/relationships/hyperlink" Target="https://gu.lenobl.ru" TargetMode="External"/><Relationship Id="rId41" Type="http://schemas.openxmlformats.org/officeDocument/2006/relationships/hyperlink" Target="https://login.consultant.ru/link/?req=doc&amp;base=SPB&amp;n=257967&amp;dst=100028" TargetMode="External"/><Relationship Id="rId54" Type="http://schemas.openxmlformats.org/officeDocument/2006/relationships/hyperlink" Target="https://login.consultant.ru/link/?req=doc&amp;base=SPB&amp;n=308078&amp;dst=100603" TargetMode="External"/><Relationship Id="rId62" Type="http://schemas.openxmlformats.org/officeDocument/2006/relationships/hyperlink" Target="https://login.consultant.ru/link/?req=doc&amp;base=LAW&amp;n=494999" TargetMode="External"/><Relationship Id="rId70" Type="http://schemas.openxmlformats.org/officeDocument/2006/relationships/hyperlink" Target="https://login.consultant.ru/link/?req=doc&amp;base=LAW&amp;n=511331&amp;dst=290" TargetMode="External"/><Relationship Id="rId75" Type="http://schemas.openxmlformats.org/officeDocument/2006/relationships/hyperlink" Target="https://login.consultant.ru/link/?req=doc&amp;base=SPB&amp;n=304051&amp;dst=101068" TargetMode="External"/><Relationship Id="rId83" Type="http://schemas.openxmlformats.org/officeDocument/2006/relationships/hyperlink" Target="https://login.consultant.ru/link/?req=doc&amp;base=SPB&amp;n=301752&amp;dst=100015" TargetMode="External"/><Relationship Id="rId1" Type="http://schemas.openxmlformats.org/officeDocument/2006/relationships/styles" Target="styles.xml"/><Relationship Id="rId6" Type="http://schemas.openxmlformats.org/officeDocument/2006/relationships/hyperlink" Target="https://login.consultant.ru/link/?req=doc&amp;base=SPB&amp;n=269542&amp;dst=100184" TargetMode="External"/><Relationship Id="rId15" Type="http://schemas.openxmlformats.org/officeDocument/2006/relationships/hyperlink" Target="https://login.consultant.ru/link/?req=doc&amp;base=SPB&amp;n=315336&amp;dst=100399" TargetMode="External"/><Relationship Id="rId23" Type="http://schemas.openxmlformats.org/officeDocument/2006/relationships/hyperlink" Target="https://login.consultant.ru/link/?req=doc&amp;base=SPB&amp;n=315336&amp;dst=100402" TargetMode="External"/><Relationship Id="rId28" Type="http://schemas.openxmlformats.org/officeDocument/2006/relationships/hyperlink" Target="https://login.consultant.ru/link/?req=doc&amp;base=LAW&amp;n=494999&amp;dst=100243" TargetMode="External"/><Relationship Id="rId36" Type="http://schemas.openxmlformats.org/officeDocument/2006/relationships/hyperlink" Target="https://login.consultant.ru/link/?req=doc&amp;base=LAW&amp;n=499769&amp;dst=6" TargetMode="External"/><Relationship Id="rId49" Type="http://schemas.openxmlformats.org/officeDocument/2006/relationships/hyperlink" Target="https://login.consultant.ru/link/?req=doc&amp;base=SPB&amp;n=293547&amp;dst=100786" TargetMode="External"/><Relationship Id="rId57" Type="http://schemas.openxmlformats.org/officeDocument/2006/relationships/hyperlink" Target="https://login.consultant.ru/link/?req=doc&amp;base=SPB&amp;n=304051&amp;dst=101033" TargetMode="External"/><Relationship Id="rId10" Type="http://schemas.openxmlformats.org/officeDocument/2006/relationships/hyperlink" Target="https://login.consultant.ru/link/?req=doc&amp;base=SPB&amp;n=308078&amp;dst=100591" TargetMode="External"/><Relationship Id="rId31" Type="http://schemas.openxmlformats.org/officeDocument/2006/relationships/hyperlink" Target="https://login.consultant.ru/link/?req=doc&amp;base=LAW&amp;n=494999&amp;dst=100202" TargetMode="External"/><Relationship Id="rId44" Type="http://schemas.openxmlformats.org/officeDocument/2006/relationships/hyperlink" Target="https://login.consultant.ru/link/?req=doc&amp;base=LAW&amp;n=424314&amp;dst=88" TargetMode="External"/><Relationship Id="rId52" Type="http://schemas.openxmlformats.org/officeDocument/2006/relationships/hyperlink" Target="https://login.consultant.ru/link/?req=doc&amp;base=LAW&amp;n=511331&amp;dst=290" TargetMode="External"/><Relationship Id="rId60" Type="http://schemas.openxmlformats.org/officeDocument/2006/relationships/hyperlink" Target="https://login.consultant.ru/link/?req=doc&amp;base=LAW&amp;n=511331" TargetMode="External"/><Relationship Id="rId65" Type="http://schemas.openxmlformats.org/officeDocument/2006/relationships/hyperlink" Target="https://login.consultant.ru/link/?req=doc&amp;base=LAW&amp;n=511331&amp;dst=244" TargetMode="External"/><Relationship Id="rId73" Type="http://schemas.openxmlformats.org/officeDocument/2006/relationships/hyperlink" Target="https://login.consultant.ru/link/?req=doc&amp;base=LAW&amp;n=511331&amp;dst=219" TargetMode="External"/><Relationship Id="rId78" Type="http://schemas.openxmlformats.org/officeDocument/2006/relationships/hyperlink" Target="https://login.consultant.ru/link/?req=doc&amp;base=SPB&amp;n=293547&amp;dst=100788" TargetMode="External"/><Relationship Id="rId81" Type="http://schemas.openxmlformats.org/officeDocument/2006/relationships/hyperlink" Target="https://login.consultant.ru/link/?req=doc&amp;base=SPB&amp;n=257967&amp;dst=100030"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12601</Words>
  <Characters>71830</Characters>
  <Application>Microsoft Office Word</Application>
  <DocSecurity>0</DocSecurity>
  <Lines>598</Lines>
  <Paragraphs>168</Paragraphs>
  <ScaleCrop>false</ScaleCrop>
  <Company/>
  <LinksUpToDate>false</LinksUpToDate>
  <CharactersWithSpaces>84263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2025-09-11T12:35:00Z</dcterms:created>
  <dcterms:modified xsi:type="dcterms:W3CDTF">2025-09-11T12:35:00Z</dcterms:modified>
</cp:coreProperties>
</file>