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66" w:rsidRDefault="00881F66" w:rsidP="00881F66">
      <w:pPr>
        <w:autoSpaceDE w:val="0"/>
        <w:autoSpaceDN w:val="0"/>
        <w:adjustRightInd w:val="0"/>
        <w:spacing w:after="0" w:line="240" w:lineRule="auto"/>
        <w:jc w:val="right"/>
        <w:rPr>
          <w:rFonts w:ascii="Calibri" w:hAnsi="Calibri" w:cs="Calibri"/>
        </w:rPr>
      </w:pPr>
      <w:r>
        <w:rPr>
          <w:rFonts w:ascii="Calibri" w:hAnsi="Calibri" w:cs="Calibri"/>
        </w:rPr>
        <w:t>ПРИЛОЖЕНИЕ 45</w:t>
      </w:r>
    </w:p>
    <w:p w:rsidR="00881F66" w:rsidRDefault="00881F66" w:rsidP="00881F66">
      <w:pPr>
        <w:autoSpaceDE w:val="0"/>
        <w:autoSpaceDN w:val="0"/>
        <w:adjustRightInd w:val="0"/>
        <w:spacing w:after="0" w:line="240" w:lineRule="auto"/>
        <w:jc w:val="right"/>
        <w:rPr>
          <w:rFonts w:ascii="Calibri" w:hAnsi="Calibri" w:cs="Calibri"/>
        </w:rPr>
      </w:pPr>
      <w:r>
        <w:rPr>
          <w:rFonts w:ascii="Calibri" w:hAnsi="Calibri" w:cs="Calibri"/>
        </w:rPr>
        <w:t>к приказу комитета</w:t>
      </w:r>
    </w:p>
    <w:p w:rsidR="00881F66" w:rsidRDefault="00881F66" w:rsidP="00881F66">
      <w:pPr>
        <w:autoSpaceDE w:val="0"/>
        <w:autoSpaceDN w:val="0"/>
        <w:adjustRightInd w:val="0"/>
        <w:spacing w:after="0" w:line="240" w:lineRule="auto"/>
        <w:jc w:val="right"/>
        <w:rPr>
          <w:rFonts w:ascii="Calibri" w:hAnsi="Calibri" w:cs="Calibri"/>
        </w:rPr>
      </w:pPr>
      <w:r>
        <w:rPr>
          <w:rFonts w:ascii="Calibri" w:hAnsi="Calibri" w:cs="Calibri"/>
        </w:rPr>
        <w:t>по социальной защите населения</w:t>
      </w:r>
    </w:p>
    <w:p w:rsidR="00881F66" w:rsidRDefault="00881F66" w:rsidP="00881F66">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881F66" w:rsidRDefault="00881F66" w:rsidP="00881F66">
      <w:pPr>
        <w:autoSpaceDE w:val="0"/>
        <w:autoSpaceDN w:val="0"/>
        <w:adjustRightInd w:val="0"/>
        <w:spacing w:after="0" w:line="240" w:lineRule="auto"/>
        <w:jc w:val="right"/>
        <w:rPr>
          <w:rFonts w:ascii="Calibri" w:hAnsi="Calibri" w:cs="Calibri"/>
        </w:rPr>
      </w:pPr>
      <w:r>
        <w:rPr>
          <w:rFonts w:ascii="Calibri" w:hAnsi="Calibri" w:cs="Calibri"/>
        </w:rPr>
        <w:t>от 31.01.2020 N 5</w:t>
      </w:r>
    </w:p>
    <w:p w:rsidR="00881F66" w:rsidRDefault="00881F66" w:rsidP="00881F66">
      <w:pPr>
        <w:autoSpaceDE w:val="0"/>
        <w:autoSpaceDN w:val="0"/>
        <w:adjustRightInd w:val="0"/>
        <w:spacing w:after="0" w:line="240" w:lineRule="auto"/>
        <w:jc w:val="right"/>
        <w:outlineLvl w:val="0"/>
        <w:rPr>
          <w:rFonts w:ascii="Calibri" w:hAnsi="Calibri" w:cs="Calibri"/>
        </w:rPr>
      </w:pP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НА ТЕРРИТОРИИ ЛЕНИНГРАДСКОЙ ОБЛАСТИ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НАЗНАЧЕНИЮ ЕДИНОВРЕМЕННОГО ПОСОБИЯ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ГРАЖДАНАМ, ПОЛУЧИВШИМ ВРЕД ЗДОРОВЬЮ В РЕЗУЛЬТАТЕ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ЧРЕЗВЫЧАЙНОЙ СИТУАЦИИ ПРИРОДНОГО И ТЕХНОГЕННОГО ХАРАКТЕРА</w:t>
      </w:r>
    </w:p>
    <w:p w:rsidR="00881F66" w:rsidRDefault="00881F66" w:rsidP="00881F66">
      <w:pPr>
        <w:autoSpaceDE w:val="0"/>
        <w:autoSpaceDN w:val="0"/>
        <w:adjustRightInd w:val="0"/>
        <w:spacing w:after="0" w:line="240" w:lineRule="auto"/>
        <w:jc w:val="center"/>
        <w:rPr>
          <w:rFonts w:ascii="Calibri" w:hAnsi="Calibri" w:cs="Calibri"/>
        </w:rPr>
      </w:pPr>
    </w:p>
    <w:p w:rsidR="00881F66" w:rsidRDefault="00881F66" w:rsidP="00881F66">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 назначение единовременного</w:t>
      </w:r>
    </w:p>
    <w:p w:rsidR="00881F66" w:rsidRDefault="00881F66" w:rsidP="00881F66">
      <w:pPr>
        <w:autoSpaceDE w:val="0"/>
        <w:autoSpaceDN w:val="0"/>
        <w:adjustRightInd w:val="0"/>
        <w:spacing w:after="0" w:line="240" w:lineRule="auto"/>
        <w:jc w:val="center"/>
        <w:rPr>
          <w:rFonts w:ascii="Calibri" w:hAnsi="Calibri" w:cs="Calibri"/>
        </w:rPr>
      </w:pPr>
      <w:r>
        <w:rPr>
          <w:rFonts w:ascii="Calibri" w:hAnsi="Calibri" w:cs="Calibri"/>
        </w:rPr>
        <w:t>пособия гражданам, получившим вред здоровью в результате</w:t>
      </w:r>
    </w:p>
    <w:p w:rsidR="00881F66" w:rsidRDefault="00881F66" w:rsidP="00881F66">
      <w:pPr>
        <w:autoSpaceDE w:val="0"/>
        <w:autoSpaceDN w:val="0"/>
        <w:adjustRightInd w:val="0"/>
        <w:spacing w:after="0" w:line="240" w:lineRule="auto"/>
        <w:jc w:val="center"/>
        <w:rPr>
          <w:rFonts w:ascii="Calibri" w:hAnsi="Calibri" w:cs="Calibri"/>
        </w:rPr>
      </w:pPr>
      <w:r>
        <w:rPr>
          <w:rFonts w:ascii="Calibri" w:hAnsi="Calibri" w:cs="Calibri"/>
        </w:rPr>
        <w:t>чрезвычайной ситуации природного и техногенного характера</w:t>
      </w:r>
    </w:p>
    <w:p w:rsidR="00881F66" w:rsidRDefault="00881F66" w:rsidP="00881F66">
      <w:pPr>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w:t>
      </w:r>
    </w:p>
    <w:p w:rsidR="00881F66" w:rsidRDefault="00881F66" w:rsidP="00881F66">
      <w:pPr>
        <w:autoSpaceDE w:val="0"/>
        <w:autoSpaceDN w:val="0"/>
        <w:adjustRightInd w:val="0"/>
        <w:spacing w:after="0" w:line="240" w:lineRule="auto"/>
        <w:jc w:val="center"/>
        <w:rPr>
          <w:rFonts w:ascii="Calibri" w:hAnsi="Calibri" w:cs="Calibri"/>
        </w:rPr>
      </w:pPr>
      <w:r>
        <w:rPr>
          <w:rFonts w:ascii="Calibri" w:hAnsi="Calibri" w:cs="Calibri"/>
        </w:rPr>
        <w:t>(далее - регламент, государственная услуга)</w:t>
      </w:r>
    </w:p>
    <w:p w:rsidR="00881F66" w:rsidRDefault="00881F66" w:rsidP="00881F66">
      <w:pPr>
        <w:autoSpaceDE w:val="0"/>
        <w:autoSpaceDN w:val="0"/>
        <w:adjustRightInd w:val="0"/>
        <w:spacing w:after="0" w:line="240" w:lineRule="auto"/>
        <w:jc w:val="center"/>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 ОБЩИЕ ПОЛОЖЕНИЯ</w:t>
      </w:r>
    </w:p>
    <w:p w:rsidR="00881F66" w:rsidRDefault="00881F66" w:rsidP="00881F66">
      <w:pPr>
        <w:autoSpaceDE w:val="0"/>
        <w:autoSpaceDN w:val="0"/>
        <w:adjustRightInd w:val="0"/>
        <w:spacing w:after="0" w:line="240" w:lineRule="auto"/>
        <w:jc w:val="center"/>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Предмет регулирования административного регламента</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услуги (описание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регламент устанавливает порядок и стандарт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Категории заявителей и их представителей, имеющих право</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выступать от их имени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получивших в результате чрезвычайной ситуации природного и техногенного характера вред здоровью, с учетом степени тяжести вреда здоровью из расчета степени тяжести вреда.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интересы заявителя имеют право от имени физических лиц (далее - представитель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законные представители недееспособных или не полностью дееспособных заявителей;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Порядок информирования о предоставлении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Ленинградского областного государственного казенного учреждения "Центр социальной защиты населения" (далее -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комитета по социальной защите населения Ленинградской области http://social.lenobl.ru/;</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 государственных услуг (далее - ЕПГУ) www.gu.lenobl.ru / www.gosuslugi.ru;</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государственной информационной системе "Реестр государственных и муниципальных услуг (функций) Ленинградской области" (далее - Реестр).</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устном информировании по телефону специалист ЦСЗН должен назвать фамилию, имя, отчество, замещаемую должность и наименование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 СТАНДАРТ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Полное наименование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 Полное наименование государственной услуги: государственная услуга по назначению единовременного пособия гражданам, получившим вред здоровью в результате чрезвычайной ситуации природного и техногенного характера (далее - государственная услуга).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Сокращенное наименование государственной услуги: назначение единовременного пособия гражданам, получившим вред здоровью в результате чрезвычайной ситуации природного и техногенного характера.</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Наименование органа исполнительной власти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(органа местного самоуправления),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а также способы</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обращения заявителя</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Государственную услугу предоставляет комитет по социальной защите населения Ленинградской области (далее - Комитет).</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2.2.1. В предоставлении государственной услуги участвуют:</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действующие филиалы, отделы и удаленные рабочие места ГБУ ЛО "МФЦ", расположенные на территории Ленинградской области (далее -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2.2.2. Заявление на получение государственной услуги с комплектом документов принимается: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через личный кабинет заявителя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посредством ЕПГУ -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телефону -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посредством сайта ГБУ ЛО "МФЦ" -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записи заявитель выбирает любые свободные для приема дату и время в пределах установленного в МФЦ графика приема заявителей.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Pr>
            <w:rFonts w:ascii="Calibri" w:hAnsi="Calibri" w:cs="Calibri"/>
            <w:color w:val="0000FF"/>
          </w:rPr>
          <w:t>частью 18 статьи 14.1</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Результат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 также способы получения результата</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распоряжения о назначении государственной услуги по форме согласно приложению 3 (не приводится)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распоряжения об отказе в назначении государственной услуги по форме согласно приложению 4 (не приводится)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через личный кабинет заявителя на ЕПГУ.</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Срок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предоставления государственной услуги составляет 16 календарных дней с даты регистрации заявления в ЦСЗН в соответствии с </w:t>
      </w:r>
      <w:hyperlink w:anchor="Par241" w:history="1">
        <w:r>
          <w:rPr>
            <w:rFonts w:ascii="Calibri" w:hAnsi="Calibri" w:cs="Calibri"/>
            <w:color w:val="0000FF"/>
          </w:rPr>
          <w:t>пунктом 2.13</w:t>
        </w:r>
      </w:hyperlink>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0" w:name="Par107"/>
      <w:bookmarkEnd w:id="0"/>
      <w:r>
        <w:rPr>
          <w:rFonts w:ascii="Calibri" w:hAnsi="Calibri" w:cs="Calibri"/>
        </w:rP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Правовые основания для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Исчерпывающий перечень документов, необходимых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подлежащих представлению заявителем</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1" w:name="Par119"/>
      <w:bookmarkEnd w:id="1"/>
      <w:r>
        <w:rPr>
          <w:rFonts w:ascii="Calibri" w:hAnsi="Calibri" w:cs="Calibri"/>
        </w:rPr>
        <w:t>2.6. Исчерпывающий перечень документов, необходимых для предоставления государственной услуги, подлежащих представлению заявителем: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паспортных данных;</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сведений о месте проживания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сведений, указанных в СНИЛС.</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r>
        <w:rPr>
          <w:rFonts w:ascii="Calibri" w:hAnsi="Calibri" w:cs="Calibri"/>
        </w:rPr>
        <w:fldChar w:fldCharType="begin"/>
      </w:r>
      <w:r>
        <w:rPr>
          <w:rFonts w:ascii="Calibri" w:hAnsi="Calibri" w:cs="Calibri"/>
        </w:rPr>
        <w:instrText xml:space="preserve">HYPERLINK consultantplus://offline/ref=BD216874B73071B3CF416003532FFB58BA3C432ACCEDA6E5AF488738ABCAFE709858F4DE62594244DA38612C8A19D44E6BEDCD95910688C9v5JBM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статьей 10</w:t>
      </w:r>
      <w:r>
        <w:rPr>
          <w:rFonts w:ascii="Calibri" w:hAnsi="Calibri" w:cs="Calibri"/>
        </w:rPr>
        <w:fldChar w:fldCharType="end"/>
      </w:r>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согласие на обработку персональных данных по форме согласно приложению 2 (не приводится)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w:t>
      </w:r>
      <w:proofErr w:type="gramStart"/>
      <w:r>
        <w:rPr>
          <w:rFonts w:ascii="Calibri" w:hAnsi="Calibri" w:cs="Calibri"/>
        </w:rPr>
        <w:t>случае</w:t>
      </w:r>
      <w:proofErr w:type="gramEnd"/>
      <w:r>
        <w:rPr>
          <w:rFonts w:ascii="Calibri" w:hAnsi="Calibri" w:cs="Calibri"/>
        </w:rPr>
        <w:t xml:space="preserve"> когда регистрация акта гражданского состояния произведена компетентным органом иностранного государства);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постановление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2" w:name="Par129"/>
      <w:bookmarkEnd w:id="2"/>
      <w:r>
        <w:rPr>
          <w:rFonts w:ascii="Calibri" w:hAnsi="Calibri" w:cs="Calibri"/>
        </w:rPr>
        <w:t>2.6.1. Представитель заявителя из числа: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r>
        <w:rPr>
          <w:rFonts w:ascii="Calibri" w:hAnsi="Calibri" w:cs="Calibri"/>
        </w:rPr>
        <w:fldChar w:fldCharType="begin"/>
      </w:r>
      <w:r>
        <w:rPr>
          <w:rFonts w:ascii="Calibri" w:hAnsi="Calibri" w:cs="Calibri"/>
        </w:rPr>
        <w:instrText xml:space="preserve">HYPERLINK consultantplus://offline/ref=BD216874B73071B3CF416003532FFB58BA3C432ACCEDA6E5AF488738ABCAFE709858F4DE62594244DA38612C8A19D44E6BEDCD95910688C9v5JBM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статьей 10</w:t>
      </w:r>
      <w:r>
        <w:rPr>
          <w:rFonts w:ascii="Calibri" w:hAnsi="Calibri" w:cs="Calibri"/>
        </w:rPr>
        <w:fldChar w:fldCharType="end"/>
      </w:r>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r>
        <w:rPr>
          <w:rFonts w:ascii="Calibri" w:hAnsi="Calibri" w:cs="Calibri"/>
        </w:rPr>
        <w:fldChar w:fldCharType="begin"/>
      </w:r>
      <w:r>
        <w:rPr>
          <w:rFonts w:ascii="Calibri" w:hAnsi="Calibri" w:cs="Calibri"/>
        </w:rPr>
        <w:instrText xml:space="preserve">HYPERLINK consultantplus://offline/ref=BD216874B73071B3CF416003532FFB58BA3C432ACCEDA6E5AF488738ABCAFE709858F4DE62594244DA38612C8A19D44E6BEDCD95910688C9v5JBM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статьей 10</w:t>
      </w:r>
      <w:r>
        <w:rPr>
          <w:rFonts w:ascii="Calibri" w:hAnsi="Calibri" w:cs="Calibri"/>
        </w:rPr>
        <w:fldChar w:fldCharType="end"/>
      </w:r>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доверенность, удостоверенную в соответствии с </w:t>
      </w:r>
      <w:r>
        <w:rPr>
          <w:rFonts w:ascii="Calibri" w:hAnsi="Calibri" w:cs="Calibri"/>
        </w:rPr>
        <w:fldChar w:fldCharType="begin"/>
      </w:r>
      <w:r>
        <w:rPr>
          <w:rFonts w:ascii="Calibri" w:hAnsi="Calibri" w:cs="Calibri"/>
        </w:rPr>
        <w:instrText xml:space="preserve">HYPERLINK consultantplus://offline/ref=BD216874B73071B3CF416003532FFB58BD344328C5EFA6E5AF488738ABCAFE709858F4DB655C49198A776070CC4CC74C6DEDCF938Dv0J6M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пунктом 2 статьи 185.1</w:t>
      </w:r>
      <w:r>
        <w:rPr>
          <w:rFonts w:ascii="Calibri" w:hAnsi="Calibri" w:cs="Calibri"/>
        </w:rPr>
        <w:fldChar w:fldCharType="end"/>
      </w:r>
      <w:r>
        <w:rPr>
          <w:rFonts w:ascii="Calibri" w:hAnsi="Calibri" w:cs="Calibri"/>
        </w:rPr>
        <w:t xml:space="preserve"> Гражданского кодекса Российской Федерации и являющуюся приравненной к нотариальной: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лиц, находящихся в местах лишения свободы, которые удостоверены начальником соответствующего места лишения свободы;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доверенность в простой письменной форме согласно приложениям 7 и 8 (не приводятся)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Заполненное заявление должно отвечать следующим требованиям: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написано на бланке по форме согласно приложению 1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указанные в заявлении, не должны расходиться или противоречить прилагаемым к заявлению документам.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документов написаны разборчиво, записи и печати в них хорошо читаемы;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заявителя написаны полностью;</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допускает многозначность истолкования их содержания.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2.6.4. Требования к типу электронных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Формат документа при обращении посредством ЕПГУ, формат сканирования при обращении посредством МФЦ - многостраничный </w:t>
      </w:r>
      <w:proofErr w:type="spellStart"/>
      <w:r>
        <w:rPr>
          <w:rFonts w:ascii="Calibri" w:hAnsi="Calibri" w:cs="Calibri"/>
        </w:rPr>
        <w:t>pdf</w:t>
      </w:r>
      <w:proofErr w:type="spellEnd"/>
      <w:r>
        <w:rPr>
          <w:rFonts w:ascii="Calibri" w:hAnsi="Calibri" w:cs="Calibri"/>
        </w:rPr>
        <w:t xml:space="preserve">, с разрешением 150 </w:t>
      </w:r>
      <w:proofErr w:type="spellStart"/>
      <w:r>
        <w:rPr>
          <w:rFonts w:ascii="Calibri" w:hAnsi="Calibri" w:cs="Calibri"/>
        </w:rPr>
        <w:t>dpi</w:t>
      </w:r>
      <w:proofErr w:type="spellEnd"/>
      <w:r>
        <w:rPr>
          <w:rFonts w:ascii="Calibri" w:hAnsi="Calibri" w:cs="Calibri"/>
        </w:rPr>
        <w:t>, в черно-белом или сером цвете.</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Исчерпывающий перечень документов, необходимых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распоряжении государственных органов, органов</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и подведомственных им организаций</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организаций, оказывающих услуги, необходимые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обязательные для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подлежащих представлению в рамках межведомственного</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взаимодействия</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3" w:name="Par168"/>
      <w:bookmarkEnd w:id="3"/>
      <w:r>
        <w:rPr>
          <w:rFonts w:ascii="Calibri" w:hAnsi="Calibri" w:cs="Calibri"/>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в органе внутренних дел:</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действительности (недействительности) паспорта гражданина Российской Федерации - для лиц, достигших 14 - летнего возраста;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регистрации по месту жительства, по месту пребывания гражданина и(или) членов его семьи, указанных в заявлении;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в территориальном органе Пенсионного фонда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w:t>
      </w:r>
      <w:r>
        <w:rPr>
          <w:rFonts w:ascii="Calibri" w:hAnsi="Calibri" w:cs="Calibri"/>
        </w:rPr>
        <w:lastRenderedPageBreak/>
        <w:t>имени, о родителях ребенка, за исключением случаев регистрации записи соответствующего акта компетентным органом иностранного государства;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в органе опеки и попечительства Ленинградской области: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нахождении населенного пункта в границах зоны чрезвычайной ситуации.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 Заявитель вправе представить документы (сведения), указанные в </w:t>
      </w:r>
      <w:r>
        <w:rPr>
          <w:rFonts w:ascii="Calibri" w:hAnsi="Calibri" w:cs="Calibri"/>
        </w:rPr>
        <w:fldChar w:fldCharType="begin"/>
      </w:r>
      <w:r>
        <w:rPr>
          <w:rFonts w:ascii="Calibri" w:hAnsi="Calibri" w:cs="Calibri"/>
        </w:rPr>
        <w:instrText xml:space="preserve">HYPERLINK \l Par168  </w:instrText>
      </w:r>
      <w:r>
        <w:rPr>
          <w:rFonts w:ascii="Calibri" w:hAnsi="Calibri" w:cs="Calibri"/>
        </w:rPr>
      </w:r>
      <w:r>
        <w:rPr>
          <w:rFonts w:ascii="Calibri" w:hAnsi="Calibri" w:cs="Calibri"/>
        </w:rPr>
        <w:fldChar w:fldCharType="separate"/>
      </w:r>
      <w:r>
        <w:rPr>
          <w:rFonts w:ascii="Calibri" w:hAnsi="Calibri" w:cs="Calibri"/>
          <w:color w:val="0000FF"/>
        </w:rPr>
        <w:t>пункте 2.7</w:t>
      </w:r>
      <w:r>
        <w:rPr>
          <w:rFonts w:ascii="Calibri" w:hAnsi="Calibri" w:cs="Calibri"/>
        </w:rPr>
        <w:fldChar w:fldCharType="end"/>
      </w:r>
      <w:r>
        <w:rPr>
          <w:rFonts w:ascii="Calibri" w:hAnsi="Calibri" w:cs="Calibri"/>
        </w:rPr>
        <w:t xml:space="preserve"> настоящего регламента, по собственной инициативе.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пунктах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административного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2.7.3. Органы, предоставляющие государственную услугу, не вправе требовать от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consultantplus://offline/ref=BD216874B73071B3CF416003532FFB58BA3D4B2CC5E1A6E5AF488738ABCAFE709858F4DB6152161C9F66387FCE52D94A75F1CD91v8JDM </w:instrText>
      </w:r>
      <w:r>
        <w:rPr>
          <w:rFonts w:ascii="Calibri" w:hAnsi="Calibri" w:cs="Calibri"/>
        </w:rPr>
      </w:r>
      <w:r>
        <w:rPr>
          <w:rFonts w:ascii="Calibri" w:hAnsi="Calibri" w:cs="Calibri"/>
        </w:rPr>
        <w:fldChar w:fldCharType="separate"/>
      </w:r>
      <w:r>
        <w:rPr>
          <w:rFonts w:ascii="Calibri" w:hAnsi="Calibri" w:cs="Calibri"/>
          <w:color w:val="0000FF"/>
        </w:rPr>
        <w:t>частью 6 статьи 7</w:t>
      </w:r>
      <w:r>
        <w:rPr>
          <w:rFonts w:ascii="Calibri" w:hAnsi="Calibri" w:cs="Calibri"/>
        </w:rPr>
        <w:fldChar w:fldCharType="end"/>
      </w:r>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consultantplus://offline/ref=BD216874B73071B3CF416003532FFB58BA3D4B2CC5E1A6E5AF488738ABCAFE709858F4DC615049198A776070CC4CC74C6DEDCF938Dv0J6M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частью 1 статьи 9</w:t>
      </w:r>
      <w:r>
        <w:rPr>
          <w:rFonts w:ascii="Calibri" w:hAnsi="Calibri" w:cs="Calibri"/>
        </w:rPr>
        <w:fldChar w:fldCharType="end"/>
      </w:r>
      <w:r>
        <w:rPr>
          <w:rFonts w:ascii="Calibri" w:hAnsi="Calibri" w:cs="Calibri"/>
        </w:rPr>
        <w:t xml:space="preserve"> Федерального закона N 210-ФЗ, а также документов и информации, представляемых в результате оказания таких услуг);</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consultantplus://offline/ref=BD216874B73071B3CF416003532FFB58BA3D4B2CC5E1A6E5AF488738ABCAFE709858F4DD6B5949198A776070CC4CC74C6DEDCF938Dv0J6M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пунктом 4 части 1 статьи 7</w:t>
      </w:r>
      <w:r>
        <w:rPr>
          <w:rFonts w:ascii="Calibri" w:hAnsi="Calibri" w:cs="Calibri"/>
        </w:rPr>
        <w:fldChar w:fldCharType="end"/>
      </w:r>
      <w:r>
        <w:rPr>
          <w:rFonts w:ascii="Calibri" w:hAnsi="Calibri" w:cs="Calibri"/>
        </w:rPr>
        <w:t xml:space="preserve"> Федерального закона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consultantplus://offline/ref=BD216874B73071B3CF416003532FFB58BA3D4B2CC5E1A6E5AF488738ABCAFE709858F4DC675049198A776070CC4CC74C6DEDCF938Dv0J6M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пунктом 7.2 части 1 статьи 16</w:t>
      </w:r>
      <w:r>
        <w:rPr>
          <w:rFonts w:ascii="Calibri" w:hAnsi="Calibri" w:cs="Calibri"/>
        </w:rPr>
        <w:fldChar w:fldCharType="end"/>
      </w:r>
      <w:r>
        <w:rPr>
          <w:rFonts w:ascii="Calibri" w:hAnsi="Calibri" w:cs="Calibri"/>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Исчерпывающий перечень оснований для приостановления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с указанием допустимых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сроков приостановления в случае, если возможность</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предусмотрена действующим законодательством</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приостановления предоставления государственной услуги является </w:t>
      </w:r>
      <w:proofErr w:type="spellStart"/>
      <w:r>
        <w:rPr>
          <w:rFonts w:ascii="Calibri" w:hAnsi="Calibri" w:cs="Calibri"/>
        </w:rPr>
        <w:t>непоступление</w:t>
      </w:r>
      <w:proofErr w:type="spellEnd"/>
      <w:r>
        <w:rPr>
          <w:rFonts w:ascii="Calibri" w:hAnsi="Calibri" w:cs="Calibri"/>
        </w:rPr>
        <w:t xml:space="preserve"> в ЦСЗН ответа на межведомственный запрос:</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Pr>
          <w:rFonts w:ascii="Calibri" w:hAnsi="Calibri" w:cs="Calibri"/>
        </w:rPr>
        <w:t>Межвед</w:t>
      </w:r>
      <w:proofErr w:type="spellEnd"/>
      <w:r>
        <w:rPr>
          <w:rFonts w:ascii="Calibri" w:hAnsi="Calibri" w:cs="Calibri"/>
        </w:rPr>
        <w:t xml:space="preserve"> ЛО") и(или) АИС "Соцзащита".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непоступлении</w:t>
      </w:r>
      <w:proofErr w:type="spellEnd"/>
      <w:r>
        <w:rPr>
          <w:rFonts w:ascii="Calibri" w:hAnsi="Calibri" w:cs="Calibri"/>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ответственное за делопроизводство, направляет заявителю уведомление в электронной форме через АИС "</w:t>
      </w:r>
      <w:proofErr w:type="spellStart"/>
      <w:r>
        <w:rPr>
          <w:rFonts w:ascii="Calibri" w:hAnsi="Calibri" w:cs="Calibri"/>
        </w:rPr>
        <w:t>Межвед</w:t>
      </w:r>
      <w:proofErr w:type="spellEnd"/>
      <w:r>
        <w:rPr>
          <w:rFonts w:ascii="Calibri" w:hAnsi="Calibri" w:cs="Calibri"/>
        </w:rPr>
        <w:t xml:space="preserve"> ЛО", либо АИС "Соцзащита", либо в личный кабинет заявителя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r>
        <w:rPr>
          <w:rFonts w:ascii="Calibri" w:hAnsi="Calibri" w:cs="Calibri"/>
        </w:rPr>
        <w:fldChar w:fldCharType="begin"/>
      </w:r>
      <w:r>
        <w:rPr>
          <w:rFonts w:ascii="Calibri" w:hAnsi="Calibri" w:cs="Calibri"/>
        </w:rPr>
        <w:instrText xml:space="preserve">HYPERLINK \l Par315  </w:instrText>
      </w:r>
      <w:r>
        <w:rPr>
          <w:rFonts w:ascii="Calibri" w:hAnsi="Calibri" w:cs="Calibri"/>
        </w:rPr>
      </w:r>
      <w:r>
        <w:rPr>
          <w:rFonts w:ascii="Calibri" w:hAnsi="Calibri" w:cs="Calibri"/>
        </w:rPr>
        <w:fldChar w:fldCharType="separate"/>
      </w:r>
      <w:r>
        <w:rPr>
          <w:rFonts w:ascii="Calibri" w:hAnsi="Calibri" w:cs="Calibri"/>
          <w:color w:val="0000FF"/>
        </w:rPr>
        <w:t>пункте 3.1.1</w:t>
      </w:r>
      <w:r>
        <w:rPr>
          <w:rFonts w:ascii="Calibri" w:hAnsi="Calibri" w:cs="Calibri"/>
        </w:rPr>
        <w:fldChar w:fldCharType="end"/>
      </w:r>
      <w:r>
        <w:rPr>
          <w:rFonts w:ascii="Calibri" w:hAnsi="Calibri" w:cs="Calibri"/>
        </w:rPr>
        <w:t xml:space="preserve"> настоящего регламента, со дня их поступления в ЦСЗН.</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Исчерпывающий перечень оснований для отказа в приеме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необходимых для предоставления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4" w:name="Par206"/>
      <w:bookmarkEnd w:id="4"/>
      <w:r>
        <w:rPr>
          <w:rFonts w:ascii="Calibri" w:hAnsi="Calibri" w:cs="Calibri"/>
        </w:rPr>
        <w:t>2.9. Исчерпывающий перечень оснований для отказа в приеме документов, необходимых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 срок подачи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подано лицом, не уполномоченным на осуществление таких действий;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представление неполного комплекта документов,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пунктах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заявление на получение услуги оформлено не в соответствии с административным регламентом;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заявление с комплектом документов подписаны недействительной электронной подписью;</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представленные заявителем документы недействительны/указанные в заявлении сведения недостоверны;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Исчерпывающий перечень оснований для отказа в предоставлении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2.10. Исчерпывающий перечень оснований для отказа в предоставлении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гражданина требованиям, указанным в </w:t>
      </w:r>
      <w:r>
        <w:rPr>
          <w:rFonts w:ascii="Calibri" w:hAnsi="Calibri" w:cs="Calibri"/>
        </w:rPr>
        <w:fldChar w:fldCharType="begin"/>
      </w:r>
      <w:r>
        <w:rPr>
          <w:rFonts w:ascii="Calibri" w:hAnsi="Calibri" w:cs="Calibri"/>
        </w:rPr>
        <w:instrText xml:space="preserve">HYPERLINK consultantplus://offline/ref=BD216874B73071B3CF417F12462FFB58BB30442CC5E8A6E5AF488738ABCAFE709858F4DE62594249DA38612C8A19D44E6BEDCD95910688C9v5JBM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пункте 2</w:t>
      </w:r>
      <w:r>
        <w:rPr>
          <w:rFonts w:ascii="Calibri" w:hAnsi="Calibri" w:cs="Calibri"/>
        </w:rPr>
        <w:fldChar w:fldCharType="end"/>
      </w:r>
      <w:r>
        <w:rPr>
          <w:rFonts w:ascii="Calibri" w:hAnsi="Calibri" w:cs="Calibri"/>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непредставление (представление не в полном объеме) документов и сведений,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пунктах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единовременного пособия гражданином, получившим вред здоровью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поступление заявления по истечении срока, указанного в </w:t>
      </w:r>
      <w:r>
        <w:rPr>
          <w:rFonts w:ascii="Calibri" w:hAnsi="Calibri" w:cs="Calibri"/>
        </w:rPr>
        <w:fldChar w:fldCharType="begin"/>
      </w:r>
      <w:r>
        <w:rPr>
          <w:rFonts w:ascii="Calibri" w:hAnsi="Calibri" w:cs="Calibri"/>
        </w:rPr>
        <w:instrText xml:space="preserve">HYPERLINK \l Par107  </w:instrText>
      </w:r>
      <w:r>
        <w:rPr>
          <w:rFonts w:ascii="Calibri" w:hAnsi="Calibri" w:cs="Calibri"/>
        </w:rPr>
      </w:r>
      <w:r>
        <w:rPr>
          <w:rFonts w:ascii="Calibri" w:hAnsi="Calibri" w:cs="Calibri"/>
        </w:rPr>
        <w:fldChar w:fldCharType="separate"/>
      </w:r>
      <w:r>
        <w:rPr>
          <w:rFonts w:ascii="Calibri" w:hAnsi="Calibri" w:cs="Calibri"/>
          <w:color w:val="0000FF"/>
        </w:rPr>
        <w:t>пункте 2.4.1</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Порядок, размер и основания взимания государственной пошлины</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или иной платы, взимаемой за предоставление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2.11. Государственная услуга предоставляется бесплатно.</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Максимальный срок ожидания в очереди при подаче запроса</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и при получении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результата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Срок регистрации заявления заявителя о предоставлении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5" w:name="Par241"/>
      <w:bookmarkEnd w:id="5"/>
      <w:r>
        <w:rPr>
          <w:rFonts w:ascii="Calibri" w:hAnsi="Calibri" w:cs="Calibri"/>
        </w:rPr>
        <w:t>2.13. Срок регистрации заявления заявителя о предоставлении государственной услуги составляет в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Требования к помещениям, в которых предоставляются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услуги, к залу ожидания, местам</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для заполнения запросов о предоставлении государственной</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услуги, информационным стендам с образцами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их заполнения и перечнем документов, необходимых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государственной услуги, в том числе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к обеспечению доступности для инвалидов указанных объектов</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законодательством Российской Федерации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6" w:name="Par255"/>
      <w:bookmarkEnd w:id="6"/>
      <w:r>
        <w:rPr>
          <w:rFonts w:ascii="Calibri" w:hAnsi="Calibri" w:cs="Calibri"/>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 Предоставление государственной услуги осуществляется в специально выделенных для этих целей помещениях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2.14.6. В помещении организуется бесплатный туалет для посетителей, в том числе туалет, предназначенный для инвалидов.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2.14.12. Помещения приема и выдачи документов должны предусматривать места для ожидания, информирования и приема заявителей.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Показатели доступности и качества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2.15. Показатели доступности и качества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2.15.1. Показатели доступности государственной услуги (общие, применимые в отношении всех заявителей):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транспортная доступность к месту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указателей, обеспечивающих беспрепятственный доступ к помещениям, в которых предоставляется услуга;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государственной услуги любым доступным способом, предусмотренным действующим законодательством;</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государственной услуги по экстерриториальному принципу.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2.15.2. Показатели доступности государственной услуги (специальные, применимые в отношении инвалидов):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наличие инфраструктуры, указанной в </w:t>
      </w:r>
      <w:r>
        <w:rPr>
          <w:rFonts w:ascii="Calibri" w:hAnsi="Calibri" w:cs="Calibri"/>
        </w:rPr>
        <w:fldChar w:fldCharType="begin"/>
      </w:r>
      <w:r>
        <w:rPr>
          <w:rFonts w:ascii="Calibri" w:hAnsi="Calibri" w:cs="Calibri"/>
        </w:rPr>
        <w:instrText xml:space="preserve">HYPERLINK \l Par255  </w:instrText>
      </w:r>
      <w:r>
        <w:rPr>
          <w:rFonts w:ascii="Calibri" w:hAnsi="Calibri" w:cs="Calibri"/>
        </w:rPr>
      </w:r>
      <w:r>
        <w:rPr>
          <w:rFonts w:ascii="Calibri" w:hAnsi="Calibri" w:cs="Calibri"/>
        </w:rPr>
        <w:fldChar w:fldCharType="separate"/>
      </w:r>
      <w:r>
        <w:rPr>
          <w:rFonts w:ascii="Calibri" w:hAnsi="Calibri" w:cs="Calibri"/>
          <w:color w:val="0000FF"/>
        </w:rPr>
        <w:t>пункте 2.14</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 требований доступности услуг для инвалидов;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беспрепятственного доступа инвалидов к помещениям, в которых предоставляется государственная услуга.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2.15.3. Показатели качества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срока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времени ожидания в очереди при подаче запроса и получении результата;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 обоснованных жалоб на действия или бездействие должностных лиц ЦСЗН, поданных в установленном порядке.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Информация об услугах, являющихся необходимыми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2.16. Получения услуг, которые являются необходимыми и обязательными для предоставления государственной услуги, не требуется.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Получения согласований, которые являются необходимыми и обязательными для предоставления государственной услуги, не требуется.</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Иные требования, в том числе учитывающие особенности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экстерриториальному</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принципу и особенности предоставления государственной услуги</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consultantplus://offline/ref=BD216874B73071B3CF416003532FFB58BA3D4B2CC5E1A6E5AF488738ABCAFE709858F4DE6259434EDF38612C8A19D44E6BEDCD95910688C9v5JBM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статье 15</w:t>
      </w:r>
      <w:r>
        <w:rPr>
          <w:rFonts w:ascii="Calibri" w:hAnsi="Calibri" w:cs="Calibri"/>
        </w:rPr>
        <w:fldChar w:fldCharType="end"/>
      </w:r>
      <w:r>
        <w:rPr>
          <w:rFonts w:ascii="Calibri" w:hAnsi="Calibri" w:cs="Calibri"/>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consultantplus://offline/ref=BD216874B73071B3CF416003532FFB58BA3D4B2CC5E1A6E5AF488738ABCAFE709858F4DE6259434EDF38612C8A19D44E6BEDCD95910688C9v5JBM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статье 15</w:t>
      </w:r>
      <w:r>
        <w:rPr>
          <w:rFonts w:ascii="Calibri" w:hAnsi="Calibri" w:cs="Calibri"/>
        </w:rPr>
        <w:fldChar w:fldCharType="end"/>
      </w:r>
      <w:r>
        <w:rPr>
          <w:rFonts w:ascii="Calibri" w:hAnsi="Calibri" w:cs="Calibri"/>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III. СОСТАВ, ПОСЛЕДОВАТЕЛЬНОСТЬ И СРОКИ ВЫПОЛНЕНИЯ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ЭЛЕКТРОННОМ ВИДЕ</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outlineLvl w:val="1"/>
        <w:rPr>
          <w:rFonts w:ascii="Calibri" w:hAnsi="Calibri" w:cs="Calibri"/>
          <w:b/>
          <w:bCs/>
        </w:rPr>
      </w:pPr>
      <w:bookmarkStart w:id="7" w:name="Par313"/>
      <w:bookmarkEnd w:id="7"/>
      <w:r>
        <w:rPr>
          <w:rFonts w:ascii="Calibri" w:hAnsi="Calibri" w:cs="Calibri"/>
          <w:b/>
          <w:bCs/>
        </w:rPr>
        <w:t>3.1. Состав, последовательность и сроки выполнения административных процедур, требования к порядку их выполнения</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bookmarkStart w:id="8" w:name="Par315"/>
      <w:bookmarkEnd w:id="8"/>
      <w:r>
        <w:rPr>
          <w:rFonts w:ascii="Calibri" w:hAnsi="Calibri" w:cs="Calibri"/>
        </w:rPr>
        <w:t>3.1.1. Предоставление государственной услуги включает в себя следующие административные процедуры:</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9" w:name="Par316"/>
      <w:bookmarkEnd w:id="9"/>
      <w:r>
        <w:rPr>
          <w:rFonts w:ascii="Calibri" w:hAnsi="Calibri" w:cs="Calibri"/>
        </w:rPr>
        <w:t>1) прием и регистрация заявления о предоставлении государственной услуги по форме согласно приложению 1 - 1 календарный день;</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10" w:name="Par318"/>
      <w:bookmarkEnd w:id="10"/>
      <w:r>
        <w:rPr>
          <w:rFonts w:ascii="Calibri" w:hAnsi="Calibri" w:cs="Calibri"/>
        </w:rP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11" w:name="Par319"/>
      <w:bookmarkEnd w:id="11"/>
      <w:r>
        <w:rPr>
          <w:rFonts w:ascii="Calibri" w:hAnsi="Calibri" w:cs="Calibri"/>
        </w:rPr>
        <w:t>4) информирование граждан о принятом решении и выдача (направление) результата - 2 календарных дня с даты принятия соответствующего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3.1.2. Прием и регистрация заявления о предоставлении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3.1.2.1. Основание для начала административной процедуры: поступление в ЦСЗН заявления и документов, предусмотренных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пунктом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административного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r>
        <w:rPr>
          <w:rFonts w:ascii="Calibri" w:hAnsi="Calibri" w:cs="Calibri"/>
        </w:rPr>
        <w:fldChar w:fldCharType="begin"/>
      </w:r>
      <w:r>
        <w:rPr>
          <w:rFonts w:ascii="Calibri" w:hAnsi="Calibri" w:cs="Calibri"/>
        </w:rPr>
        <w:instrText xml:space="preserve">HYPERLINK \l Par316  </w:instrText>
      </w:r>
      <w:r>
        <w:rPr>
          <w:rFonts w:ascii="Calibri" w:hAnsi="Calibri" w:cs="Calibri"/>
        </w:rPr>
      </w:r>
      <w:r>
        <w:rPr>
          <w:rFonts w:ascii="Calibri" w:hAnsi="Calibri" w:cs="Calibri"/>
        </w:rPr>
        <w:fldChar w:fldCharType="separate"/>
      </w:r>
      <w:r>
        <w:rPr>
          <w:rFonts w:ascii="Calibri" w:hAnsi="Calibri" w:cs="Calibri"/>
          <w:color w:val="0000FF"/>
        </w:rPr>
        <w:t>подпункте 1 подпункта 3.1.1 пункта 3.1</w:t>
      </w:r>
      <w:r>
        <w:rPr>
          <w:rFonts w:ascii="Calibri" w:hAnsi="Calibri" w:cs="Calibri"/>
        </w:rPr>
        <w:fldChar w:fldCharType="end"/>
      </w:r>
      <w:r>
        <w:rPr>
          <w:rFonts w:ascii="Calibri" w:hAnsi="Calibri" w:cs="Calibri"/>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r>
        <w:rPr>
          <w:rFonts w:ascii="Calibri" w:hAnsi="Calibri" w:cs="Calibri"/>
        </w:rPr>
        <w:fldChar w:fldCharType="begin"/>
      </w:r>
      <w:r>
        <w:rPr>
          <w:rFonts w:ascii="Calibri" w:hAnsi="Calibri" w:cs="Calibri"/>
        </w:rPr>
        <w:instrText xml:space="preserve">HYPERLINK \l Par241  </w:instrText>
      </w:r>
      <w:r>
        <w:rPr>
          <w:rFonts w:ascii="Calibri" w:hAnsi="Calibri" w:cs="Calibri"/>
        </w:rPr>
      </w:r>
      <w:r>
        <w:rPr>
          <w:rFonts w:ascii="Calibri" w:hAnsi="Calibri" w:cs="Calibri"/>
        </w:rPr>
        <w:fldChar w:fldCharType="separate"/>
      </w:r>
      <w:r>
        <w:rPr>
          <w:rFonts w:ascii="Calibri" w:hAnsi="Calibri" w:cs="Calibri"/>
          <w:color w:val="0000FF"/>
        </w:rPr>
        <w:t>пункте 2.13</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3.1.2.3. Лицо, ответственное за выполнение административной процедуры: должностное лицо, ответственное за делопроизводство.</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 Рассмотрение документов об оказании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3.1.3.2. Содержание административного действия (административных действий), продолжительность и(или) максимальный срок его (их) выполнения: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3.1.3.3. Лицо, ответственное за выполнение административной процедуры: должностное лицо, ответственное за формирование проекта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3.1.3.4. Критерий принятия решения: наличие/отсутствие у заявителя права на получение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3.1.4. Принятие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r>
        <w:rPr>
          <w:rFonts w:ascii="Calibri" w:hAnsi="Calibri" w:cs="Calibri"/>
        </w:rPr>
        <w:fldChar w:fldCharType="begin"/>
      </w:r>
      <w:r>
        <w:rPr>
          <w:rFonts w:ascii="Calibri" w:hAnsi="Calibri" w:cs="Calibri"/>
        </w:rPr>
        <w:instrText xml:space="preserve">HYPERLINK \l Par318  </w:instrText>
      </w:r>
      <w:r>
        <w:rPr>
          <w:rFonts w:ascii="Calibri" w:hAnsi="Calibri" w:cs="Calibri"/>
        </w:rPr>
      </w:r>
      <w:r>
        <w:rPr>
          <w:rFonts w:ascii="Calibri" w:hAnsi="Calibri" w:cs="Calibri"/>
        </w:rPr>
        <w:fldChar w:fldCharType="separate"/>
      </w:r>
      <w:r>
        <w:rPr>
          <w:rFonts w:ascii="Calibri" w:hAnsi="Calibri" w:cs="Calibri"/>
          <w:color w:val="0000FF"/>
        </w:rPr>
        <w:t>подпункте 3 подпункта 3.1.1 пункта 3.1</w:t>
      </w:r>
      <w:r>
        <w:rPr>
          <w:rFonts w:ascii="Calibri" w:hAnsi="Calibri" w:cs="Calibri"/>
        </w:rPr>
        <w:fldChar w:fldCharType="end"/>
      </w:r>
      <w:r>
        <w:rPr>
          <w:rFonts w:ascii="Calibri" w:hAnsi="Calibri" w:cs="Calibri"/>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3.1.4.3. Лицо, ответственное за выполнение административной процедуры: должностное лицо, ответственное за принятие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3.1.4.4. Критерии принятия решения: наличие (отсутствие) у заявителя права на получение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3.1.4.5. Результат выполнения административной процедуры: принятие соответствующего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3.1.5. Выдача (направление) результата.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3.1.5.1. Основание для начала административной процедуры: принятие соответствующего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3.1.5.2. Содержание административного действия, продолжительность и(или) максимальный срок его выполнения: работник ЦСЗН в сроки, указанные в </w:t>
      </w:r>
      <w:r>
        <w:rPr>
          <w:rFonts w:ascii="Calibri" w:hAnsi="Calibri" w:cs="Calibri"/>
        </w:rPr>
        <w:fldChar w:fldCharType="begin"/>
      </w:r>
      <w:r>
        <w:rPr>
          <w:rFonts w:ascii="Calibri" w:hAnsi="Calibri" w:cs="Calibri"/>
        </w:rPr>
        <w:instrText xml:space="preserve">HYPERLINK \l Par319  </w:instrText>
      </w:r>
      <w:r>
        <w:rPr>
          <w:rFonts w:ascii="Calibri" w:hAnsi="Calibri" w:cs="Calibri"/>
        </w:rPr>
      </w:r>
      <w:r>
        <w:rPr>
          <w:rFonts w:ascii="Calibri" w:hAnsi="Calibri" w:cs="Calibri"/>
        </w:rPr>
        <w:fldChar w:fldCharType="separate"/>
      </w:r>
      <w:r>
        <w:rPr>
          <w:rFonts w:ascii="Calibri" w:hAnsi="Calibri" w:cs="Calibri"/>
          <w:color w:val="0000FF"/>
        </w:rPr>
        <w:t>подпункте 4 подпункта 3.1.1 пункта 3.1</w:t>
      </w:r>
      <w:r>
        <w:rPr>
          <w:rFonts w:ascii="Calibri" w:hAnsi="Calibri" w:cs="Calibri"/>
        </w:rPr>
        <w:fldChar w:fldCharType="end"/>
      </w:r>
      <w:r>
        <w:rPr>
          <w:rFonts w:ascii="Calibri" w:hAnsi="Calibri" w:cs="Calibri"/>
        </w:rPr>
        <w:t xml:space="preserve"> настоящего регламента, в случае получения документов посредством МФЦ либо ЕПГУ размещает в АИС "</w:t>
      </w:r>
      <w:proofErr w:type="spellStart"/>
      <w:r>
        <w:rPr>
          <w:rFonts w:ascii="Calibri" w:hAnsi="Calibri" w:cs="Calibri"/>
        </w:rPr>
        <w:t>Межвед</w:t>
      </w:r>
      <w:proofErr w:type="spellEnd"/>
      <w:r>
        <w:rPr>
          <w:rFonts w:ascii="Calibri" w:hAnsi="Calibri" w:cs="Calibri"/>
        </w:rPr>
        <w:t xml:space="preserve"> ЛО" и(или) АИС "Соцзащита" соответствующее распоряжение (приложения 3, 4 к настоящему регламенту);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3.1.5.3. Лицо, ответственное за выполнение административной процедуры: должностное лицо, ответственное за делопроизводство.</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3.2. Особенности выполнения административных процедур в электронной форме</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Предоставление государственной услуги на ЕПГУ осуществляется в соответствии с Федеральным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consultantplus://offline/ref=BD216874B73071B3CF416003532FFB58BA3D4B2CC5E1A6E5AF488738ABCAFE708A58ACD260595C4DDD2D377DCCv4JEM </w:instrText>
      </w:r>
      <w:r>
        <w:rPr>
          <w:rFonts w:ascii="Calibri" w:hAnsi="Calibri" w:cs="Calibri"/>
        </w:rPr>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27.07.2010 N 210-ФЗ "Об организации предоставления государственных и муниципальных услуг", Федеральным </w:t>
      </w:r>
      <w:r>
        <w:rPr>
          <w:rFonts w:ascii="Calibri" w:hAnsi="Calibri" w:cs="Calibri"/>
        </w:rPr>
        <w:fldChar w:fldCharType="begin"/>
      </w:r>
      <w:r>
        <w:rPr>
          <w:rFonts w:ascii="Calibri" w:hAnsi="Calibri" w:cs="Calibri"/>
        </w:rPr>
        <w:instrText xml:space="preserve">HYPERLINK consultantplus://offline/ref=BD216874B73071B3CF416003532FFB58BD35452AC1E9A6E5AF488738ABCAFE708A58ACD260595C4DDD2D377DCCv4JEM </w:instrText>
      </w:r>
      <w:r>
        <w:rPr>
          <w:rFonts w:ascii="Calibri" w:hAnsi="Calibri" w:cs="Calibri"/>
        </w:rPr>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27.07.2006 N 149-ФЗ "Об информации, информационных технологиях и о защите информации", </w:t>
      </w:r>
      <w:r>
        <w:rPr>
          <w:rFonts w:ascii="Calibri" w:hAnsi="Calibri" w:cs="Calibri"/>
        </w:rPr>
        <w:fldChar w:fldCharType="begin"/>
      </w:r>
      <w:r>
        <w:rPr>
          <w:rFonts w:ascii="Calibri" w:hAnsi="Calibri" w:cs="Calibri"/>
        </w:rPr>
        <w:instrText xml:space="preserve">HYPERLINK consultantplus://offline/ref=BD216874B73071B3CF416003532FFB58BA3D462BC5EDA6E5AF488738ABCAFE708A58ACD260595C4DDD2D377DCCv4JEM </w:instrText>
      </w:r>
      <w:r>
        <w:rPr>
          <w:rFonts w:ascii="Calibri" w:hAnsi="Calibri" w:cs="Calibri"/>
        </w:rPr>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3.2.3. Государственная услуга предоставляется через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bookmarkStart w:id="12" w:name="Par350"/>
      <w:bookmarkEnd w:id="12"/>
      <w:r>
        <w:rPr>
          <w:rFonts w:ascii="Calibri" w:hAnsi="Calibri" w:cs="Calibri"/>
        </w:rPr>
        <w:t>3.2.4. Для подачи заявления через ЕПГУ заявитель должен выполнить следующие действия: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пройти идентификацию и аутентификацию в ЕСИА;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пакет электронных документов в ЦСЗН посредством функционала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3.2.5. В результате направления пакета электронных документов посредством ЕПГУ в соответствии с требованиями </w:t>
      </w:r>
      <w:r>
        <w:rPr>
          <w:rFonts w:ascii="Calibri" w:hAnsi="Calibri" w:cs="Calibri"/>
        </w:rPr>
        <w:fldChar w:fldCharType="begin"/>
      </w:r>
      <w:r>
        <w:rPr>
          <w:rFonts w:ascii="Calibri" w:hAnsi="Calibri" w:cs="Calibri"/>
        </w:rPr>
        <w:instrText xml:space="preserve">HYPERLINK \l Par350  </w:instrText>
      </w:r>
      <w:r>
        <w:rPr>
          <w:rFonts w:ascii="Calibri" w:hAnsi="Calibri" w:cs="Calibri"/>
        </w:rPr>
      </w:r>
      <w:r>
        <w:rPr>
          <w:rFonts w:ascii="Calibri" w:hAnsi="Calibri" w:cs="Calibri"/>
        </w:rPr>
        <w:fldChar w:fldCharType="separate"/>
      </w:r>
      <w:r>
        <w:rPr>
          <w:rFonts w:ascii="Calibri" w:hAnsi="Calibri" w:cs="Calibri"/>
          <w:color w:val="0000FF"/>
        </w:rPr>
        <w:t>пункта 3.2.4</w:t>
      </w:r>
      <w:r>
        <w:rPr>
          <w:rFonts w:ascii="Calibri" w:hAnsi="Calibri" w:cs="Calibri"/>
        </w:rPr>
        <w:fldChar w:fldCharType="end"/>
      </w:r>
      <w:r>
        <w:rPr>
          <w:rFonts w:ascii="Calibri" w:hAnsi="Calibri" w:cs="Calibri"/>
        </w:rPr>
        <w:t xml:space="preserve"> в АИС "</w:t>
      </w:r>
      <w:proofErr w:type="spellStart"/>
      <w:r>
        <w:rPr>
          <w:rFonts w:ascii="Calibri" w:hAnsi="Calibri" w:cs="Calibri"/>
        </w:rPr>
        <w:t>Межвед</w:t>
      </w:r>
      <w:proofErr w:type="spellEnd"/>
      <w:r>
        <w:rPr>
          <w:rFonts w:ascii="Calibri" w:hAnsi="Calibri" w:cs="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При предоставлении государственной услуги через ЕПГУ должностное лицо ЦСЗН выполняет действия, указанные в </w:t>
      </w:r>
      <w:r>
        <w:rPr>
          <w:rFonts w:ascii="Calibri" w:hAnsi="Calibri" w:cs="Calibri"/>
        </w:rPr>
        <w:fldChar w:fldCharType="begin"/>
      </w:r>
      <w:r>
        <w:rPr>
          <w:rFonts w:ascii="Calibri" w:hAnsi="Calibri" w:cs="Calibri"/>
        </w:rPr>
        <w:instrText xml:space="preserve">HYPERLINK \l Par313  </w:instrText>
      </w:r>
      <w:r>
        <w:rPr>
          <w:rFonts w:ascii="Calibri" w:hAnsi="Calibri" w:cs="Calibri"/>
        </w:rPr>
      </w:r>
      <w:r>
        <w:rPr>
          <w:rFonts w:ascii="Calibri" w:hAnsi="Calibri" w:cs="Calibri"/>
        </w:rPr>
        <w:fldChar w:fldCharType="separate"/>
      </w:r>
      <w:r>
        <w:rPr>
          <w:rFonts w:ascii="Calibri" w:hAnsi="Calibri" w:cs="Calibri"/>
          <w:color w:val="0000FF"/>
        </w:rPr>
        <w:t>пункте 3.1</w:t>
      </w:r>
      <w:r>
        <w:rPr>
          <w:rFonts w:ascii="Calibri" w:hAnsi="Calibri" w:cs="Calibri"/>
        </w:rPr>
        <w:fldChar w:fldCharType="end"/>
      </w:r>
      <w:r>
        <w:rPr>
          <w:rFonts w:ascii="Calibri" w:hAnsi="Calibri" w:cs="Calibri"/>
        </w:rPr>
        <w:t xml:space="preserve">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Pr>
          <w:rFonts w:ascii="Calibri" w:hAnsi="Calibri" w:cs="Calibri"/>
        </w:rPr>
        <w:t>Межвед</w:t>
      </w:r>
      <w:proofErr w:type="spellEnd"/>
      <w:r>
        <w:rPr>
          <w:rFonts w:ascii="Calibri" w:hAnsi="Calibri" w:cs="Calibri"/>
        </w:rPr>
        <w:t xml:space="preserve"> ЛО" формы о принятом решении и переводит дело в архив АИС "</w:t>
      </w:r>
      <w:proofErr w:type="spellStart"/>
      <w:r>
        <w:rPr>
          <w:rFonts w:ascii="Calibri" w:hAnsi="Calibri" w:cs="Calibri"/>
        </w:rPr>
        <w:t>Межвед</w:t>
      </w:r>
      <w:proofErr w:type="spellEnd"/>
      <w:r>
        <w:rPr>
          <w:rFonts w:ascii="Calibri" w:hAnsi="Calibri" w:cs="Calibri"/>
        </w:rPr>
        <w:t xml:space="preserve"> ЛО".</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Pr>
          <w:rFonts w:ascii="Calibri" w:hAnsi="Calibri" w:cs="Calibri"/>
        </w:rPr>
        <w:t>почтой</w:t>
      </w:r>
      <w:proofErr w:type="gramEnd"/>
      <w:r>
        <w:rPr>
          <w:rFonts w:ascii="Calibri" w:hAnsi="Calibri" w:cs="Calibri"/>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3.2.7. В случае поступления всех документов,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пункте 2.6</w:t>
      </w:r>
      <w:r>
        <w:rPr>
          <w:rFonts w:ascii="Calibri" w:hAnsi="Calibri" w:cs="Calibri"/>
        </w:rPr>
        <w:fldChar w:fldCharType="end"/>
      </w:r>
      <w:r>
        <w:rPr>
          <w:rFonts w:ascii="Calibri" w:hAnsi="Calibri" w:cs="Calibri"/>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rFonts w:ascii="Calibri" w:hAnsi="Calibri" w:cs="Calibri"/>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пунктах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административного регламента.</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3.3. Порядок исправления допущенных опечаток и ошибок в выданных в результате предоставления государственной услуги документах</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IV. ФОРМЫ КОНТРОЛЯ ЗА ИСПОЛНЕНИЕМ</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881F66" w:rsidRDefault="00881F66" w:rsidP="00881F66">
      <w:pPr>
        <w:autoSpaceDE w:val="0"/>
        <w:autoSpaceDN w:val="0"/>
        <w:adjustRightInd w:val="0"/>
        <w:spacing w:after="0" w:line="240" w:lineRule="auto"/>
        <w:jc w:val="center"/>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Порядок осуществления текущего контроля за соблюдением</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исполнением ответственными должностными лицами положений</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 услуги и иных нормативных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устанавливающих требования к предоставлению</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а также принятием решений</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ответственными лицами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Порядок и периодичность осуществления плановых и внеплановых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проверок полноты и качества предоставления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О проведении проверки издается правовой акт Комитета о проведении проверки исполнения настоящего регламента.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Ответственность должностных лиц органа, предоставляющего</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за решения и действия (бездействие),</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принимаемые (осуществляемые) в ходе предоставления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Pr>
          <w:rFonts w:ascii="Calibri" w:hAnsi="Calibri" w:cs="Calibri"/>
        </w:rPr>
        <w:t>требований</w:t>
      </w:r>
      <w:proofErr w:type="gramEnd"/>
      <w:r>
        <w:rPr>
          <w:rFonts w:ascii="Calibri" w:hAnsi="Calibri" w:cs="Calibri"/>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ЦСЗН несет ответственность за обеспечение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Специалисты ЦСЗН при предоставлении государственной услуги несут ответственность:</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или ненадлежащее исполнение административных процедур при предоставлении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за действия (бездействие), влекущие нарушение прав и законных интересов физических лиц.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Требования к порядку и формам контроля за предоставлением</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со стороны граждан,</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w:t>
      </w:r>
      <w:r>
        <w:rPr>
          <w:rFonts w:ascii="Calibri" w:hAnsi="Calibri" w:cs="Calibri"/>
        </w:rPr>
        <w:lastRenderedPageBreak/>
        <w:t>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 ДОСУДЕБНЫЙ (ВНЕСУДЕБНЫЙ) ПОРЯДОК ОБЖАЛОВАНИЯ РЕШЕНИЙ</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ДОЛЖНОСТНЫХ ЛИЦ ОРГАНА,</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ГОСУДАРСТВЕННЫХ ИЛИ МУНИЦИПАЛЬНЫХ СЛУЖАЩИХ,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ПРЕДОСТАВЛЕНИЯ ГОСУДАРСТВЕННЫХ</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РАБОТНИКА МНОГОФУНКЦИОНАЛЬНОГО ЦЕНТРА</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нарушение срока регистрации запроса заявителя о предоставлении государственной услуги, запроса, указанного в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consultantplus://offline/ref=BD216874B73071B3CF416003532FFB58BA3D4B2CC5E1A6E5AF488738ABCAFE709858F4DD665D49198A776070CC4CC74C6DEDCF938Dv0J6M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статье 15.1</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consultantplus://offline/ref=BD216874B73071B3CF416003532FFB58BA3D4B2CC5E1A6E5AF488738ABCAFE709858F4DE62594148DF38612C8A19D44E6BEDCD95910688C9v5JBM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частью 1.3 статьи 16</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consultantplus://offline/ref=BD216874B73071B3CF416003532FFB58BA3D4B2CC5E1A6E5AF488738ABCAFE709858F4DE62594148DF38612C8A19D44E6BEDCD95910688C9v5JBM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частью 1.3 статьи 16</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consultantplus://offline/ref=BD216874B73071B3CF416003532FFB58BA3D4B2CC5E1A6E5AF488738ABCAFE709858F4DE62594148DF38612C8A19D44E6BEDCD95910688C9v5JBM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частью 1.3 статьи 16</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consultantplus://offline/ref=BD216874B73071B3CF416003532FFB58BA3D4B2CC5E1A6E5AF488738ABCAFE709858F4DE62594148DF38612C8A19D44E6BEDCD95910688C9v5JBM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частью 1.3 статьи 16</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consultantplus://offline/ref=BD216874B73071B3CF416003532FFB58BA3D4B2CC5E1A6E5AF488738ABCAFE709858F4DD6B5949198A776070CC4CC74C6DEDCF938Dv0J6M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пунктом 4 части 1 статьи 7</w:t>
      </w:r>
      <w:r>
        <w:rPr>
          <w:rFonts w:ascii="Calibri" w:hAnsi="Calibri" w:cs="Calibri"/>
        </w:rPr>
        <w:fldChar w:fldCharType="end"/>
      </w:r>
      <w:r>
        <w:rPr>
          <w:rFonts w:ascii="Calibri" w:hAnsi="Calibri" w:cs="Calibri"/>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consultantplus://offline/ref=BD216874B73071B3CF416003532FFB58BA3D4B2CC5E1A6E5AF488738ABCAFE709858F4DE62594148DF38612C8A19D44E6BEDCD95910688C9v5JBM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частью 1.3 статьи 16</w:t>
      </w:r>
      <w:r>
        <w:rPr>
          <w:rFonts w:ascii="Calibri" w:hAnsi="Calibri" w:cs="Calibri"/>
        </w:rPr>
        <w:fldChar w:fldCharType="end"/>
      </w:r>
      <w:r>
        <w:rPr>
          <w:rFonts w:ascii="Calibri" w:hAnsi="Calibri" w:cs="Calibri"/>
        </w:rPr>
        <w:t xml:space="preserve"> Федерального закона от 27.07.2010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Pr>
          <w:rFonts w:ascii="Calibri" w:hAnsi="Calibri" w:cs="Calibri"/>
        </w:rPr>
        <w:lastRenderedPageBreak/>
        <w:t>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consultantplus://offline/ref=BD216874B73071B3CF416003532FFB58BA3D4B2CC5E1A6E5AF488738ABCAFE709858F4DE635B49198A776070CC4CC74C6DEDCF938Dv0J6M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части 5 статьи 11.2</w:t>
      </w:r>
      <w:r>
        <w:rPr>
          <w:rFonts w:ascii="Calibri" w:hAnsi="Calibri" w:cs="Calibri"/>
        </w:rPr>
        <w:fldChar w:fldCharType="end"/>
      </w:r>
      <w:r>
        <w:rPr>
          <w:rFonts w:ascii="Calibri" w:hAnsi="Calibri" w:cs="Calibri"/>
        </w:rPr>
        <w:t xml:space="preserve"> Федерального закона N 210-ФЗ.</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письменной жалобе в обязательном порядке указываются: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Calibri" w:hAnsi="Calibri" w:cs="Calibri"/>
        </w:rPr>
        <w:fldChar w:fldCharType="begin"/>
      </w:r>
      <w:r>
        <w:rPr>
          <w:rFonts w:ascii="Calibri" w:hAnsi="Calibri" w:cs="Calibri"/>
        </w:rPr>
        <w:instrText xml:space="preserve">HYPERLINK consultantplus://offline/ref=BD216874B73071B3CF416003532FFB58BA3D4B2CC5E1A6E5AF488738ABCAFE709858F4DD635049198A776070CC4CC74C6DEDCF938Dv0J6M </w:instrText>
      </w:r>
      <w:r>
        <w:rPr>
          <w:rFonts w:ascii="Calibri" w:hAnsi="Calibri" w:cs="Calibri"/>
        </w:rPr>
      </w:r>
      <w:r>
        <w:rPr>
          <w:rFonts w:ascii="Calibri" w:hAnsi="Calibri" w:cs="Calibri"/>
        </w:rPr>
        <w:fldChar w:fldCharType="separate"/>
      </w:r>
      <w:r>
        <w:rPr>
          <w:rFonts w:ascii="Calibri" w:hAnsi="Calibri" w:cs="Calibri"/>
          <w:color w:val="0000FF"/>
        </w:rPr>
        <w:t>статьей 11.1</w:t>
      </w:r>
      <w:r>
        <w:rPr>
          <w:rFonts w:ascii="Calibri" w:hAnsi="Calibri" w:cs="Calibri"/>
        </w:rPr>
        <w:fldChar w:fldCharType="end"/>
      </w:r>
      <w:r>
        <w:rPr>
          <w:rFonts w:ascii="Calibri" w:hAnsi="Calibri" w:cs="Calibri"/>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5.7. По результатам рассмотрения жалобы принимается одно из следующих решений: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w:t>
      </w:r>
      <w:r>
        <w:rPr>
          <w:rFonts w:ascii="Calibri" w:hAnsi="Calibri" w:cs="Calibri"/>
        </w:rP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VI. ОСОБЕННОСТИ ВЫПОЛНЕНИЯ АДМИНИСТРАТИВНЫХ ПРОЦЕДУР</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w:t>
      </w:r>
    </w:p>
    <w:p w:rsidR="00881F66" w:rsidRDefault="00881F66" w:rsidP="00881F6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881F66" w:rsidRDefault="00881F66" w:rsidP="00881F66">
      <w:pPr>
        <w:autoSpaceDE w:val="0"/>
        <w:autoSpaceDN w:val="0"/>
        <w:adjustRightInd w:val="0"/>
        <w:spacing w:after="0" w:line="240" w:lineRule="auto"/>
        <w:ind w:firstLine="540"/>
        <w:jc w:val="both"/>
        <w:rPr>
          <w:rFonts w:ascii="Calibri" w:hAnsi="Calibri" w:cs="Calibri"/>
        </w:rPr>
      </w:pPr>
    </w:p>
    <w:p w:rsidR="00881F66" w:rsidRDefault="00881F66" w:rsidP="00881F66">
      <w:pPr>
        <w:autoSpaceDE w:val="0"/>
        <w:autoSpaceDN w:val="0"/>
        <w:adjustRightInd w:val="0"/>
        <w:spacing w:after="0" w:line="240" w:lineRule="auto"/>
        <w:ind w:firstLine="540"/>
        <w:jc w:val="both"/>
        <w:rPr>
          <w:rFonts w:ascii="Calibri" w:hAnsi="Calibri" w:cs="Calibri"/>
        </w:rPr>
      </w:pPr>
      <w:r>
        <w:rPr>
          <w:rFonts w:ascii="Calibri" w:hAnsi="Calibri" w:cs="Calibri"/>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удостоверяет личность заявителя или личность и полномочия представителя заявителя - в случае обращения физического лица;</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определяет предмет обращения;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проводит проверку правильности заполнения обращения;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проводит проверку укомплектованности пакета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заверяет каждый документ дела своей электронной подписью (далее - ЭП);</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приема документов специалист МФЦ выдает заявителю расписку в приеме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6.2.1. При установлении работником МФЦ представления заявителем неполного комплекта документов, указанных в </w:t>
      </w:r>
      <w:r>
        <w:rPr>
          <w:rFonts w:ascii="Calibri" w:hAnsi="Calibri" w:cs="Calibri"/>
        </w:rPr>
        <w:fldChar w:fldCharType="begin"/>
      </w:r>
      <w:r>
        <w:rPr>
          <w:rFonts w:ascii="Calibri" w:hAnsi="Calibri" w:cs="Calibri"/>
        </w:rPr>
        <w:instrText xml:space="preserve">HYPERLINK \l Par119  </w:instrText>
      </w:r>
      <w:r>
        <w:rPr>
          <w:rFonts w:ascii="Calibri" w:hAnsi="Calibri" w:cs="Calibri"/>
        </w:rPr>
      </w:r>
      <w:r>
        <w:rPr>
          <w:rFonts w:ascii="Calibri" w:hAnsi="Calibri" w:cs="Calibri"/>
        </w:rPr>
        <w:fldChar w:fldCharType="separate"/>
      </w:r>
      <w:r>
        <w:rPr>
          <w:rFonts w:ascii="Calibri" w:hAnsi="Calibri" w:cs="Calibri"/>
          <w:color w:val="0000FF"/>
        </w:rPr>
        <w:t>пункте 2.6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Par129  </w:instrText>
      </w:r>
      <w:r>
        <w:rPr>
          <w:rFonts w:ascii="Calibri" w:hAnsi="Calibri" w:cs="Calibri"/>
        </w:rPr>
      </w:r>
      <w:r>
        <w:rPr>
          <w:rFonts w:ascii="Calibri" w:hAnsi="Calibri" w:cs="Calibri"/>
        </w:rPr>
        <w:fldChar w:fldCharType="separate"/>
      </w:r>
      <w:r>
        <w:rPr>
          <w:rFonts w:ascii="Calibri" w:hAnsi="Calibri" w:cs="Calibri"/>
          <w:color w:val="0000FF"/>
        </w:rPr>
        <w:t>2.6.1</w:t>
      </w:r>
      <w:r>
        <w:rPr>
          <w:rFonts w:ascii="Calibri" w:hAnsi="Calibri" w:cs="Calibri"/>
        </w:rPr>
        <w:fldChar w:fldCharType="end"/>
      </w:r>
      <w:r>
        <w:rPr>
          <w:rFonts w:ascii="Calibri" w:hAnsi="Calibri" w:cs="Calibri"/>
        </w:rPr>
        <w:t xml:space="preserve"> настоящего регламента, и наличие в </w:t>
      </w:r>
      <w:r>
        <w:rPr>
          <w:rFonts w:ascii="Calibri" w:hAnsi="Calibri" w:cs="Calibri"/>
        </w:rPr>
        <w:fldChar w:fldCharType="begin"/>
      </w:r>
      <w:r>
        <w:rPr>
          <w:rFonts w:ascii="Calibri" w:hAnsi="Calibri" w:cs="Calibri"/>
        </w:rPr>
        <w:instrText xml:space="preserve">HYPERLINK \l Par206  </w:instrText>
      </w:r>
      <w:r>
        <w:rPr>
          <w:rFonts w:ascii="Calibri" w:hAnsi="Calibri" w:cs="Calibri"/>
        </w:rPr>
      </w:r>
      <w:r>
        <w:rPr>
          <w:rFonts w:ascii="Calibri" w:hAnsi="Calibri" w:cs="Calibri"/>
        </w:rPr>
        <w:fldChar w:fldCharType="separate"/>
      </w:r>
      <w:r>
        <w:rPr>
          <w:rFonts w:ascii="Calibri" w:hAnsi="Calibri" w:cs="Calibri"/>
          <w:color w:val="0000FF"/>
        </w:rPr>
        <w:t>пункте 2.9</w:t>
      </w:r>
      <w:r>
        <w:rPr>
          <w:rFonts w:ascii="Calibri" w:hAnsi="Calibri" w:cs="Calibri"/>
        </w:rPr>
        <w:fldChar w:fldCharType="end"/>
      </w:r>
      <w:r>
        <w:rPr>
          <w:rFonts w:ascii="Calibri" w:hAnsi="Calibri" w:cs="Calibri"/>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сообщает заявителю, какие необходимые документы им не представлены;</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МФЦ заверяет поступивший в электронном виде результат предоставления услуги в соответствии с </w:t>
      </w:r>
      <w:r>
        <w:rPr>
          <w:rFonts w:ascii="Calibri" w:hAnsi="Calibri" w:cs="Calibri"/>
        </w:rPr>
        <w:fldChar w:fldCharType="begin"/>
      </w:r>
      <w:r>
        <w:rPr>
          <w:rFonts w:ascii="Calibri" w:hAnsi="Calibri" w:cs="Calibri"/>
        </w:rPr>
        <w:instrText xml:space="preserve">HYPERLINK consultantplus://offline/ref=BD216874B73071B3CF416003532FFB58B83C442CC1E1A6E5AF488738ABCAFE709858F4DE6259424DD338612C8A19D44E6BEDCD95910688C9v5JBM </w:instrText>
      </w:r>
      <w:r>
        <w:rPr>
          <w:rFonts w:ascii="Calibri" w:hAnsi="Calibri" w:cs="Calibri"/>
        </w:rPr>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Pr>
          <w:rFonts w:ascii="Calibri" w:hAnsi="Calibri" w:cs="Calibri"/>
        </w:rPr>
        <w:t>СМС-информирования</w:t>
      </w:r>
      <w:proofErr w:type="gramEnd"/>
      <w:r>
        <w:rPr>
          <w:rFonts w:ascii="Calibri" w:hAnsi="Calibri" w:cs="Calibri"/>
        </w:rPr>
        <w:t xml:space="preserve"> или информирования по электронной почте), а также о возможности получения документов в МФЦ.</w:t>
      </w:r>
    </w:p>
    <w:p w:rsidR="00881F66" w:rsidRDefault="00881F66" w:rsidP="00881F66">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85E0A" w:rsidRDefault="00A85E0A">
      <w:bookmarkStart w:id="13" w:name="_GoBack"/>
      <w:bookmarkEnd w:id="13"/>
    </w:p>
    <w:sectPr w:rsidR="00A85E0A" w:rsidSect="00235AC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F2"/>
    <w:rsid w:val="00744BF2"/>
    <w:rsid w:val="00881F66"/>
    <w:rsid w:val="00A8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8C21-B1D2-42C2-9B7E-05BA8410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D216874B73071B3CF416003532FFB58BD35452AC1E9A6E5AF488738ABCAFE709858F4DE6259404CD338612C8A19D44E6BEDCD95910688C9v5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10880</Words>
  <Characters>62019</Characters>
  <Application>Microsoft Office Word</Application>
  <DocSecurity>0</DocSecurity>
  <Lines>516</Lines>
  <Paragraphs>145</Paragraphs>
  <ScaleCrop>false</ScaleCrop>
  <Company/>
  <LinksUpToDate>false</LinksUpToDate>
  <CharactersWithSpaces>72754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2022-06-20T12:06:00Z</dcterms:created>
  <dcterms:modified xsi:type="dcterms:W3CDTF">2022-06-20T12:10:00Z</dcterms:modified>
</cp:coreProperties>
</file>