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59</w:t>
      </w:r>
    </w:p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:rsidR="00967F26" w:rsidRPr="00541B1B" w:rsidRDefault="00967F26" w:rsidP="00967F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F26" w:rsidRPr="00541B1B" w:rsidRDefault="00967F26" w:rsidP="00967F26">
      <w:pPr>
        <w:spacing w:after="1" w:line="220" w:lineRule="auto"/>
      </w:pP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ПРЕДОСТАВЛЕНИЯ НА ТЕРРИТОРИИ ЛЕНИНГРАДСКОЙ ОБЛАСТИ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ПО ПРЕДОСТАВЛЕНИЮ ЕДИНОВРЕМЕННОЙ ВЫПЛАТЫ ЖЕНЩИНЕ, ОБУЧАЮЩЕЙСЯ ПО ОЧНОЙ ФОРМЕ ОБУЧЕНИЯ, ПРИ ПОСТАНОВКЕ С 1 ЯНВАРЯ 2025 ГОДА НА УЧЕТ ПО БЕРЕМЕННОСТИ 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(сокращенное наименование - предоставление единовременной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выплаты при постановке на учет по беременности)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услуга)</w:t>
      </w:r>
    </w:p>
    <w:p w:rsidR="00967F26" w:rsidRPr="00541B1B" w:rsidRDefault="00967F26" w:rsidP="00967F26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</w:p>
    <w:p w:rsidR="00967F26" w:rsidRPr="00541B1B" w:rsidRDefault="00967F26" w:rsidP="00967F2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967F26" w:rsidRPr="00541B1B" w:rsidRDefault="00967F26" w:rsidP="00967F2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1.2. Государственная услуга по предоставлению единовременной выплаты женщине, обучающейся по очной форме обучения, при постановке с 1 января 2025 года на учет по беременности предоставляется женщине из числа граждан Российской Федерации, имеющей место жительства на территории Ленинградской области и обучающейся по очной форме обучения, при постановке на учет по беременности начиная с 1 января 2025 года и сроке беременности не менее 12 недель.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Единовременная выплата назначается, если заявление со всеми необходимыми документами для ее назначения подано не ранее даты достижения срока беременности 12 недель и не позднее даты родоразрешения.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 от имени физических лиц (далее - представитель заявителя):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несовершеннолетних, недееспособных или не полностью дееспособных заявителей;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II. СТАНДАРТ ПРЕДОСТАВЛЕНИЯ 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2.1. Наименование государственной услуги: государственная услуга по предоставлению единовременной выплаты женщине, обучающейся по очной форме обучения, при постановке с 1 января 2025 года на учет по беременности (далее - государственная услуга).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 комитет по социальной защите населения Ленинградской области.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участву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е</w:t>
      </w:r>
      <w:r w:rsidRPr="00541B1B">
        <w:rPr>
          <w:rFonts w:ascii="Times New Roman" w:hAnsi="Times New Roman" w:cs="Times New Roman"/>
          <w:sz w:val="28"/>
          <w:szCs w:val="28"/>
        </w:rPr>
        <w:t>т ЦСЗН.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услуги по форме согласно приложению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541B1B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541B1B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услуги по форме согласно приложению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2) без личной явки: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почтовым отправлением;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в электронной форме через личный кабинет заявителя ПГУ ЛО/Единого портала;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на электронную почту заявителя (представителя заявителя).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738">
        <w:r w:rsidRPr="00541B1B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41B1B">
        <w:rPr>
          <w:rFonts w:ascii="Times New Roman" w:hAnsi="Times New Roman" w:cs="Times New Roman"/>
          <w:sz w:val="28"/>
          <w:szCs w:val="28"/>
        </w:rPr>
        <w:t>7 настоящего регламента</w:t>
      </w:r>
      <w:r w:rsidRPr="00541B1B">
        <w:t>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заявления в форме электронного документа посредством 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  <w:r w:rsidRPr="00541B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2.8.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Pr="00541B1B">
        <w:t xml:space="preserve"> </w:t>
      </w:r>
      <w:r w:rsidRPr="00541B1B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967F26" w:rsidRPr="00541B1B" w:rsidRDefault="00967F26" w:rsidP="00967F2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2.10.1. Для предоставления государственной услуги используются – Единый портал, АИС «Соцзащита», СМЭВ.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967F26" w:rsidRPr="00541B1B" w:rsidRDefault="00967F26" w:rsidP="0096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2.10.5.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967F26" w:rsidRPr="00541B1B" w:rsidRDefault="00967F26" w:rsidP="0096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967F26" w:rsidRPr="00541B1B" w:rsidRDefault="00967F26" w:rsidP="0096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967F26" w:rsidRPr="00541B1B" w:rsidRDefault="00967F26" w:rsidP="00967F2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967F26" w:rsidRPr="00541B1B" w:rsidRDefault="00967F26" w:rsidP="00967F26">
      <w:pPr>
        <w:pStyle w:val="ac"/>
        <w:ind w:firstLine="709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2) несоответствие представленного заявления форме и требованиям, установленным настоящим регламентом;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ПГУ ЛО/Едином портале, при технической реализации);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выдается по форме согласно приложению 6 раздела V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по истечении 5 рабочих дней, следующих за днем направления соответствующего запроса ЦСЗН посредством АИС "Соцзащита";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о приостановлении предоставления государственной услуги выдается по форме согласно приложению 5 раздела V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2.12.2. Исчерпывающий перечень оснований для отказа в предоставлении государственной услуги: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государственной услуги;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нарушение срока подачи заявления и документов;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4) представление неполного комплекта документов, подлежащих представлению заявителем.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 выдается по форме согласно приложению 3 раздела V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государственной услуги административных процедур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967F26" w:rsidRPr="00541B1B" w:rsidRDefault="00967F26" w:rsidP="00967F26">
      <w:pPr>
        <w:pStyle w:val="ac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541B1B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приложении к настоящему регламенту (таблица </w:t>
      </w:r>
      <w:r w:rsidRPr="00541B1B">
        <w:rPr>
          <w:rFonts w:ascii="Times New Roman" w:hAnsi="Times New Roman" w:cs="Times New Roman"/>
          <w:sz w:val="28"/>
          <w:szCs w:val="28"/>
        </w:rPr>
        <w:br/>
        <w:t>№ 2).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 (или) информации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 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направлении запроса из МФЦ в уполномоченный орган на бумажном носителе - в день передачи документов.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1) в органах внутренних дел: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B1B">
        <w:rPr>
          <w:rFonts w:ascii="Times New Roman" w:eastAsia="Calibri" w:hAnsi="Times New Roman" w:cs="Times New Roman"/>
          <w:sz w:val="28"/>
          <w:szCs w:val="28"/>
        </w:rPr>
        <w:t>сведения о регистрации по месту жительства гражданина Российской Федерации;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2) в органе Фонда пенсионного и социального страхования Российской Федерации: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индивидуального лицевого счета - при отсутствии сведений в  АИС "Соцзащита";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3) в государственной информационной системе "Единая централизованная цифровая платформа в социальной сфере" (при наличии технической возможности):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заключения брака;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смерти;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перемены имени;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расторжения брака;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установления отцовства.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967F26" w:rsidRPr="00541B1B" w:rsidRDefault="00967F26" w:rsidP="00967F26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Должностное лицо, ответственное за делопроизводство, направляет заявителю уведомление в электронной форме через АИС «Соцзащита».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 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3.5.2. Предоставления государственной услуги возобновляется при наличии следующих оснований: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3.6.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967F26" w:rsidRPr="00541B1B" w:rsidRDefault="00967F26" w:rsidP="00967F2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3.7.</w:t>
      </w:r>
      <w:r w:rsidRPr="00541B1B">
        <w:t xml:space="preserve"> </w:t>
      </w:r>
      <w:r w:rsidRPr="00541B1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67F26" w:rsidRPr="00541B1B" w:rsidRDefault="00967F26" w:rsidP="00967F26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МФЦ;</w:t>
      </w:r>
    </w:p>
    <w:p w:rsidR="00967F26" w:rsidRPr="00541B1B" w:rsidRDefault="00967F26" w:rsidP="00967F26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ЛО/Едином портале;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3.8. В случае подачи гражданами в электронной форме через личный кабинет заявителя на Едином порт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а</w:t>
      </w:r>
      <w:r w:rsidRPr="00541B1B">
        <w:rPr>
          <w:rFonts w:ascii="Times New Roman" w:hAnsi="Times New Roman" w:cs="Times New Roman"/>
          <w:sz w:val="28"/>
          <w:szCs w:val="28"/>
        </w:rPr>
        <w:t xml:space="preserve">ле документов, указанных в таблице № 2 раздела </w:t>
      </w:r>
      <w:r w:rsidRPr="00541B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41B1B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является: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непоступления от оператора информации о том, что </w:t>
      </w:r>
      <w:r w:rsidRPr="00541B1B">
        <w:rPr>
          <w:rFonts w:ascii="Times New Roman" w:hAnsi="Times New Roman" w:cs="Times New Roman"/>
          <w:sz w:val="28"/>
          <w:szCs w:val="28"/>
        </w:rPr>
        <w:lastRenderedPageBreak/>
        <w:t>сообщение не доставлено; дата направления электронного сообщения фиксируется ЦСЗН в АИС «Соцзащита» в день его отправления);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967F26" w:rsidRPr="00541B1B" w:rsidRDefault="00967F26" w:rsidP="00967F26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spacing w:after="1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1B1B">
        <w:rPr>
          <w:rFonts w:ascii="Times New Roman" w:hAnsi="Times New Roman" w:cs="Times New Roman"/>
          <w:b/>
          <w:sz w:val="28"/>
          <w:szCs w:val="28"/>
        </w:rPr>
        <w:t>. СПОСОБЫ ИНФОРМИРОВАНИЯ ЗАЯВИТЕЛЯ ОБ ИЗМЕНЕНИИ СТАТУСА РАССМОТРЕНИЯ ЗАПРОСА О ПРЕДОСТАВЛЕНИИ ГОСУДАРСТВЕННОЙ УСЛУГИ</w:t>
      </w:r>
    </w:p>
    <w:p w:rsidR="00967F26" w:rsidRPr="00541B1B" w:rsidRDefault="00967F26" w:rsidP="00967F26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967F26" w:rsidRPr="00541B1B" w:rsidRDefault="00967F26" w:rsidP="00967F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sz w:val="28"/>
          <w:szCs w:val="28"/>
        </w:rPr>
        <w:br w:type="page"/>
      </w:r>
    </w:p>
    <w:p w:rsidR="00967F26" w:rsidRPr="00541B1B" w:rsidRDefault="00967F26" w:rsidP="00967F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административному регламенту предоставления 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Ленинградской области 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государственной услуги по предоставлению 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единовременной выплаты женщине, 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обучающейся по очной форме обучения,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постановке с 1 января 2025 года 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учет по беременности</w:t>
      </w:r>
    </w:p>
    <w:p w:rsidR="00967F26" w:rsidRPr="00541B1B" w:rsidRDefault="00967F26" w:rsidP="00967F26">
      <w:pPr>
        <w:suppressAutoHyphens/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I. Перечень условных обозначений и сокращений</w:t>
      </w:r>
    </w:p>
    <w:p w:rsidR="00967F26" w:rsidRPr="00541B1B" w:rsidRDefault="00967F26" w:rsidP="00967F2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26" w:rsidRPr="00541B1B" w:rsidRDefault="00967F26" w:rsidP="00967F26">
      <w:pPr>
        <w:pStyle w:val="ConsPlusNormal"/>
        <w:numPr>
          <w:ilvl w:val="0"/>
          <w:numId w:val="1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сокращения: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«Федеральный реестр государственных и муниципальных услуг (функций)»; 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б) Единый портал – Единый портал государственных и муниципальных услуг (функций);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в) ЦСЗН – Ленинградское областное государственное казенное учреждение «Центр социальной защиты населения»;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г) Комитет – комитет по социальной защите населения Ленинградской области;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д) АИС «Соцзащита» – государственная информационная система Ленинградской области «Автоматизированная информационная система «Социальная защита Ленинградской области»;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ж) МФЦ – действующие филиалы, отделы и удаленные рабочие места государственного бюджетного учреждения Ленинградской области «Многофункциональный центр предоставления государственных и муниципальных услуг», расположенные на территории Ленинградской области;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з) ПГУ ЛО – Портал государственных и муниципальных услуг (функций) Ленинградской области</w:t>
      </w:r>
      <w:r w:rsidRPr="00541B1B">
        <w:rPr>
          <w:rFonts w:ascii="Times New Roman" w:eastAsiaTheme="minorEastAsia" w:hAnsi="Times New Roman" w:cs="Times New Roman"/>
          <w:sz w:val="28"/>
          <w:szCs w:val="28"/>
          <w:lang w:eastAsia="zh-CN"/>
        </w:rPr>
        <w:t>.</w:t>
      </w:r>
    </w:p>
    <w:p w:rsidR="00967F26" w:rsidRPr="00541B1B" w:rsidRDefault="00967F26" w:rsidP="00967F2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numPr>
          <w:ilvl w:val="0"/>
          <w:numId w:val="1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Л – документы подаются лично в МФЦ;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установленном законодательством порядке;</w:t>
      </w:r>
    </w:p>
    <w:p w:rsidR="00967F26" w:rsidRPr="00541B1B" w:rsidRDefault="00967F26" w:rsidP="0096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:rsidR="00967F26" w:rsidRPr="00541B1B" w:rsidRDefault="00967F26" w:rsidP="00967F26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67F26" w:rsidRPr="00541B1B" w:rsidSect="001E74EE">
          <w:headerReference w:type="default" r:id="rId7"/>
          <w:headerReference w:type="first" r:id="rId8"/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967F26" w:rsidRPr="00541B1B" w:rsidRDefault="00967F26" w:rsidP="00967F2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II. Идентификаторы категорий (признаков) заявителей</w:t>
      </w:r>
    </w:p>
    <w:p w:rsidR="00967F26" w:rsidRPr="00541B1B" w:rsidRDefault="00967F26" w:rsidP="00967F2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1</w:t>
      </w:r>
    </w:p>
    <w:p w:rsidR="00967F26" w:rsidRPr="00541B1B" w:rsidRDefault="00967F26" w:rsidP="00967F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61"/>
        <w:gridCol w:w="3402"/>
      </w:tblGrid>
      <w:tr w:rsidR="00967F26" w:rsidRPr="00541B1B" w:rsidTr="00E12A97">
        <w:tc>
          <w:tcPr>
            <w:tcW w:w="11261" w:type="dxa"/>
            <w:vMerge w:val="restart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Наименование отдельного признака </w:t>
            </w:r>
          </w:p>
        </w:tc>
        <w:tc>
          <w:tcPr>
            <w:tcW w:w="3402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 xml:space="preserve">Перечень результатов предоставления государственной услуги </w:t>
            </w:r>
          </w:p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541B1B">
              <w:rPr>
                <w:rFonts w:ascii="Times New Roman" w:hAnsi="Times New Roman" w:cs="Times New Roman"/>
                <w:b/>
                <w:szCs w:val="28"/>
              </w:rPr>
              <w:t>(цели обращения заявителя)</w:t>
            </w:r>
          </w:p>
        </w:tc>
      </w:tr>
      <w:tr w:rsidR="00967F26" w:rsidRPr="00541B1B" w:rsidTr="00E12A97">
        <w:trPr>
          <w:trHeight w:val="319"/>
        </w:trPr>
        <w:tc>
          <w:tcPr>
            <w:tcW w:w="11261" w:type="dxa"/>
            <w:vMerge/>
          </w:tcPr>
          <w:p w:rsidR="00967F26" w:rsidRPr="00541B1B" w:rsidRDefault="00967F26" w:rsidP="00E12A97">
            <w:pPr>
              <w:pStyle w:val="ConsPlusNormal"/>
              <w:ind w:firstLine="54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7F26" w:rsidRPr="00541B1B" w:rsidRDefault="00967F26" w:rsidP="00E12A97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Предоставление единовременной выплаты</w:t>
            </w:r>
          </w:p>
        </w:tc>
      </w:tr>
      <w:tr w:rsidR="00967F26" w:rsidRPr="00541B1B" w:rsidTr="00E12A97">
        <w:tc>
          <w:tcPr>
            <w:tcW w:w="11261" w:type="dxa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 xml:space="preserve">Физическое лицо </w:t>
            </w:r>
          </w:p>
        </w:tc>
        <w:tc>
          <w:tcPr>
            <w:tcW w:w="3402" w:type="dxa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541B1B">
              <w:rPr>
                <w:rFonts w:ascii="Times New Roman" w:hAnsi="Times New Roman" w:cs="Times New Roman"/>
                <w:szCs w:val="28"/>
              </w:rPr>
              <w:t>А</w:t>
            </w:r>
          </w:p>
        </w:tc>
      </w:tr>
    </w:tbl>
    <w:p w:rsidR="00967F26" w:rsidRPr="00541B1B" w:rsidRDefault="00967F26" w:rsidP="00967F2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III. Исчерпывающий перечень документов,</w:t>
      </w: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967F26" w:rsidRPr="00541B1B" w:rsidRDefault="00967F26" w:rsidP="00967F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2</w:t>
      </w:r>
    </w:p>
    <w:p w:rsidR="00967F26" w:rsidRPr="00541B1B" w:rsidRDefault="00967F26" w:rsidP="00967F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18"/>
        <w:gridCol w:w="8789"/>
        <w:gridCol w:w="1842"/>
        <w:gridCol w:w="1560"/>
      </w:tblGrid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789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67F26" w:rsidRPr="00541B1B" w:rsidTr="00E12A97">
        <w:tc>
          <w:tcPr>
            <w:tcW w:w="14663" w:type="dxa"/>
            <w:gridSpan w:val="5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силу, заверенная судебным органом (в случае отсутствия в паспорте отметки о месте жительства на территории Ленинградской области)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(сведения) о факте постановки беременной женщины на учет в медицинской организации, и факте срока беременности более 12 недель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об обучении беременной женщины в образовательной организации по очной форме обучения (за исключением обучения по программам дополнительного образования) (при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сведения)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842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К(э) – Единый портал</w:t>
            </w:r>
          </w:p>
        </w:tc>
        <w:tc>
          <w:tcPr>
            <w:tcW w:w="1560" w:type="dxa"/>
            <w:vAlign w:val="center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967F26" w:rsidRPr="00541B1B" w:rsidTr="00E12A97">
        <w:tc>
          <w:tcPr>
            <w:tcW w:w="14663" w:type="dxa"/>
            <w:gridSpan w:val="5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67F26" w:rsidRPr="00541B1B" w:rsidTr="00E12A97">
        <w:tc>
          <w:tcPr>
            <w:tcW w:w="45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8789" w:type="dxa"/>
          </w:tcPr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рождения;</w:t>
            </w:r>
          </w:p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государственной регистрации заключения брака;</w:t>
            </w:r>
          </w:p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:rsidR="00967F26" w:rsidRPr="00541B1B" w:rsidRDefault="00967F26" w:rsidP="00E12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842" w:type="dxa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</w:tc>
        <w:tc>
          <w:tcPr>
            <w:tcW w:w="1560" w:type="dxa"/>
          </w:tcPr>
          <w:p w:rsidR="00967F26" w:rsidRPr="00541B1B" w:rsidRDefault="00967F26" w:rsidP="00E12A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</w:t>
            </w:r>
          </w:p>
        </w:tc>
      </w:tr>
    </w:tbl>
    <w:p w:rsidR="00967F26" w:rsidRPr="00541B1B" w:rsidRDefault="00967F26" w:rsidP="00967F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государственной услуги,</w:t>
      </w: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оснований для приостановления предоставления государственной услуги</w:t>
      </w: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:rsidR="00967F26" w:rsidRPr="00541B1B" w:rsidRDefault="00967F26" w:rsidP="00967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1B1B">
        <w:rPr>
          <w:rFonts w:ascii="Times New Roman" w:hAnsi="Times New Roman" w:cs="Times New Roman"/>
          <w:sz w:val="28"/>
          <w:szCs w:val="28"/>
        </w:rPr>
        <w:t>Таблица № 3</w:t>
      </w:r>
    </w:p>
    <w:p w:rsidR="00967F26" w:rsidRPr="00541B1B" w:rsidRDefault="00967F26" w:rsidP="00967F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0773"/>
        <w:gridCol w:w="3543"/>
      </w:tblGrid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773" w:type="dxa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67F26" w:rsidRPr="00541B1B" w:rsidTr="00E12A97">
        <w:trPr>
          <w:trHeight w:val="820"/>
        </w:trPr>
        <w:tc>
          <w:tcPr>
            <w:tcW w:w="14850" w:type="dxa"/>
            <w:gridSpan w:val="3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Подача заявления лицом, не уполномоченным на осуществление таких действий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представленного заявления форме и требованиям, установленным настоящим регламентом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Невозможность идентифицировать принадлежность документа заявителю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rPr>
          <w:trHeight w:val="725"/>
        </w:trPr>
        <w:tc>
          <w:tcPr>
            <w:tcW w:w="14850" w:type="dxa"/>
            <w:gridSpan w:val="3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Непоступление в ЦСЗН ответа на межведомственный запрос по истечении 30 календарных дней, следующих за днем направления соответствующего запроса ЦСЗН на бумажном носителе, документов (сведений), запрашиваемых в организациях не в рамках межведомственного взаимодействия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rPr>
          <w:trHeight w:val="677"/>
        </w:trPr>
        <w:tc>
          <w:tcPr>
            <w:tcW w:w="14850" w:type="dxa"/>
            <w:gridSpan w:val="3"/>
            <w:vAlign w:val="center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Отсутствие у заявителя права на получение государственной услуги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Установление факта недостоверности представленной заявителем (представителем заявителя) информации и непредоставления доработанного заявления и(или) доработанных документов (сведений), представляемых заявителем в соответствии с требованиями настоящего регламента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Нарушение срока подачи заявления и документов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67F26" w:rsidRPr="00541B1B" w:rsidTr="00E12A97">
        <w:tc>
          <w:tcPr>
            <w:tcW w:w="534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</w:tcPr>
          <w:p w:rsidR="00967F26" w:rsidRPr="00541B1B" w:rsidRDefault="00967F26" w:rsidP="00E12A9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подлежащих представлению заявителем</w:t>
            </w:r>
          </w:p>
        </w:tc>
        <w:tc>
          <w:tcPr>
            <w:tcW w:w="3543" w:type="dxa"/>
            <w:vAlign w:val="center"/>
          </w:tcPr>
          <w:p w:rsidR="00967F26" w:rsidRPr="00541B1B" w:rsidRDefault="00967F26" w:rsidP="00E12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967F26" w:rsidRPr="00541B1B" w:rsidRDefault="00967F26" w:rsidP="00967F2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26" w:rsidRPr="00541B1B" w:rsidRDefault="00967F26" w:rsidP="00967F26">
      <w:pPr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  <w:sectPr w:rsidR="00967F26" w:rsidRPr="00541B1B" w:rsidSect="007C6629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967F26" w:rsidRPr="00541B1B" w:rsidRDefault="00967F26" w:rsidP="00967F26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lastRenderedPageBreak/>
        <w:t>V. Формы заявления и документов,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1B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государственной услуги</w:t>
      </w:r>
    </w:p>
    <w:p w:rsidR="00967F26" w:rsidRPr="00541B1B" w:rsidRDefault="00967F26" w:rsidP="00967F26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1263"/>
      <w:bookmarkStart w:id="2" w:name="P1273"/>
      <w:bookmarkEnd w:id="1"/>
      <w:bookmarkEnd w:id="2"/>
      <w:r w:rsidRPr="00541B1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967F26" w:rsidRPr="00541B1B" w:rsidRDefault="00967F26" w:rsidP="00967F2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eastAsia="Calibri" w:hAnsi="Calibri" w:cs="Times New Roman"/>
          <w:sz w:val="20"/>
          <w:szCs w:val="20"/>
        </w:rPr>
      </w:pPr>
    </w:p>
    <w:p w:rsidR="00967F26" w:rsidRPr="00541B1B" w:rsidRDefault="00967F26" w:rsidP="00967F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1B1B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:rsidR="00967F26" w:rsidRPr="00541B1B" w:rsidRDefault="00967F26" w:rsidP="00967F26">
      <w:pPr>
        <w:spacing w:after="0" w:line="240" w:lineRule="auto"/>
        <w:ind w:right="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5724"/>
      </w:tblGrid>
      <w:tr w:rsidR="00967F26" w:rsidRPr="00541B1B" w:rsidTr="00E12A97">
        <w:tc>
          <w:tcPr>
            <w:tcW w:w="3344" w:type="dxa"/>
            <w:vMerge w:val="restart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ЛОГКУ "Центр социальной защиты населения Ленинградской области"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967F26" w:rsidRPr="00541B1B" w:rsidTr="00E12A97">
        <w:trPr>
          <w:trHeight w:val="465"/>
        </w:trPr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заполняется заявителем)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заполняется представителем заявителя)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заявителя)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телефон________________________________</w:t>
            </w:r>
          </w:p>
        </w:tc>
      </w:tr>
      <w:tr w:rsidR="00967F26" w:rsidRPr="00541B1B" w:rsidTr="00E12A97">
        <w:tc>
          <w:tcPr>
            <w:tcW w:w="3344" w:type="dxa"/>
            <w:vMerge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электронный адрес_______________________</w:t>
            </w:r>
          </w:p>
        </w:tc>
      </w:tr>
      <w:tr w:rsidR="00967F26" w:rsidRPr="00541B1B" w:rsidTr="00E12A97">
        <w:tc>
          <w:tcPr>
            <w:tcW w:w="9068" w:type="dxa"/>
            <w:gridSpan w:val="2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561"/>
            <w:bookmarkEnd w:id="3"/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67F26" w:rsidRPr="00541B1B" w:rsidRDefault="00967F26" w:rsidP="00E12A97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единовременной выплаты женщине, обучающейся по очной форме обучения, при постановке с 01 января 2025 года на учет по беременности </w:t>
            </w: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26" w:rsidRPr="00541B1B" w:rsidRDefault="00967F26" w:rsidP="00967F26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 xml:space="preserve">Прошу назначить </w:t>
      </w:r>
      <w:r w:rsidRPr="00541B1B">
        <w:rPr>
          <w:rFonts w:ascii="Times New Roman" w:hAnsi="Times New Roman" w:cs="Times New Roman"/>
          <w:bCs/>
          <w:sz w:val="24"/>
          <w:szCs w:val="24"/>
        </w:rPr>
        <w:t>единовременную выплату женщине, обучающейся по очной форме обучения, при постановке с 01 января 2025 года на учет по беременности, в соответствии с постановлением Правительства Ленинградской области от 11 декабря 2024 года № 889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91"/>
        <w:gridCol w:w="3027"/>
        <w:gridCol w:w="3005"/>
      </w:tblGrid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rPr>
          <w:trHeight w:val="84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4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967F26" w:rsidRPr="00541B1B" w:rsidTr="00E12A97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&lt;1&gt;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1B1B">
        <w:rPr>
          <w:rFonts w:ascii="Times New Roman" w:hAnsi="Times New Roman" w:cs="Times New Roman"/>
          <w:sz w:val="24"/>
          <w:szCs w:val="24"/>
        </w:rPr>
        <w:t>Денежные средства прошу выплачивать:</w:t>
      </w:r>
    </w:p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6216"/>
        <w:gridCol w:w="2279"/>
      </w:tblGrid>
      <w:tr w:rsidR="00967F26" w:rsidRPr="00541B1B" w:rsidTr="00E12A9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-138"/>
              <w:tblW w:w="894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2381"/>
              <w:gridCol w:w="6002"/>
            </w:tblGrid>
            <w:tr w:rsidR="00967F26" w:rsidRPr="00541B1B" w:rsidTr="00E12A97"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8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на номер электронной карты ЕКП «Ленинградская»</w:t>
                  </w:r>
                </w:p>
                <w:p w:rsidR="00967F26" w:rsidRPr="00541B1B" w:rsidRDefault="00967F26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электронной карты)</w:t>
                  </w:r>
                </w:p>
              </w:tc>
            </w:tr>
            <w:tr w:rsidR="00967F26" w:rsidRPr="00541B1B" w:rsidTr="00E12A97">
              <w:trPr>
                <w:trHeight w:val="51"/>
              </w:trPr>
              <w:tc>
                <w:tcPr>
                  <w:tcW w:w="8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 отсутствии электронной карты ЕКП «Ленинградская»:</w:t>
                  </w:r>
                </w:p>
              </w:tc>
            </w:tr>
            <w:tr w:rsidR="00967F26" w:rsidRPr="00541B1B" w:rsidTr="00E12A97"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8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на номер банковской карты, </w:t>
                  </w:r>
                </w:p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привязанной к национальной платежной системе "Мир"</w:t>
                  </w:r>
                </w:p>
              </w:tc>
            </w:tr>
            <w:tr w:rsidR="00967F26" w:rsidRPr="00541B1B" w:rsidTr="00E12A97">
              <w:trPr>
                <w:trHeight w:val="28"/>
              </w:trPr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банковской карты)</w:t>
                  </w:r>
                </w:p>
              </w:tc>
            </w:tr>
            <w:tr w:rsidR="00967F26" w:rsidRPr="00541B1B" w:rsidTr="00E12A97">
              <w:trPr>
                <w:trHeight w:val="51"/>
              </w:trPr>
              <w:tc>
                <w:tcPr>
                  <w:tcW w:w="8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 отсутствии банковской карты, привязанной к национальной платежной системе "Мир":</w:t>
                  </w:r>
                </w:p>
              </w:tc>
            </w:tr>
            <w:tr w:rsidR="00967F26" w:rsidRPr="00541B1B" w:rsidTr="00E12A97"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на текущий счет, открытый в кредитной организации</w:t>
                  </w:r>
                </w:p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 xml:space="preserve">(к счету может быть привязана банковская карта платежной системы «Мир» </w:t>
                  </w:r>
                </w:p>
                <w:p w:rsidR="00967F26" w:rsidRPr="00541B1B" w:rsidRDefault="00967F26" w:rsidP="00E12A97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или не привязано никаких карт)</w:t>
                  </w:r>
                </w:p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(номер счета)</w:t>
                  </w:r>
                </w:p>
              </w:tc>
            </w:tr>
            <w:tr w:rsidR="00967F26" w:rsidRPr="00541B1B" w:rsidTr="00E12A97">
              <w:tc>
                <w:tcPr>
                  <w:tcW w:w="89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при отсутствии электронной карты ЕКП «Ленинградская», банковской карты, привязанной к национальной платежной системе "Мир" и счета, открытого в кредитной организации:</w:t>
                  </w:r>
                </w:p>
              </w:tc>
            </w:tr>
            <w:tr w:rsidR="00967F26" w:rsidRPr="00541B1B" w:rsidTr="00E12A97">
              <w:trPr>
                <w:trHeight w:val="5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Денежные средства прошу выплачивать через почтовое отделение:</w:t>
                  </w:r>
                </w:p>
              </w:tc>
            </w:tr>
            <w:tr w:rsidR="00967F26" w:rsidRPr="00541B1B" w:rsidTr="00E12A97">
              <w:trPr>
                <w:trHeight w:val="51"/>
              </w:trPr>
              <w:tc>
                <w:tcPr>
                  <w:tcW w:w="2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t>Адрес получателя</w:t>
                  </w:r>
                </w:p>
              </w:tc>
              <w:tc>
                <w:tcPr>
                  <w:tcW w:w="6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967F26" w:rsidRPr="00541B1B" w:rsidTr="00E12A97">
              <w:trPr>
                <w:trHeight w:val="55"/>
              </w:trPr>
              <w:tc>
                <w:tcPr>
                  <w:tcW w:w="29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  <w:r w:rsidRPr="00541B1B">
                    <w:rPr>
                      <w:rFonts w:ascii="Times New Roman" w:hAnsi="Times New Roman" w:cs="Times New Roman"/>
                      <w:bCs/>
                    </w:rPr>
                    <w:lastRenderedPageBreak/>
                    <w:t>Номер почтового отделения</w:t>
                  </w:r>
                </w:p>
              </w:tc>
              <w:tc>
                <w:tcPr>
                  <w:tcW w:w="6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F26" w:rsidRPr="00541B1B" w:rsidRDefault="00967F26" w:rsidP="00E12A9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2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967F26" w:rsidRPr="00541B1B" w:rsidTr="00E12A9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967F26" w:rsidRPr="00541B1B" w:rsidTr="00E12A9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4"/>
        <w:gridCol w:w="2759"/>
        <w:gridCol w:w="5038"/>
      </w:tblGrid>
      <w:tr w:rsidR="00967F26" w:rsidRPr="00541B1B" w:rsidTr="00E12A97">
        <w:tc>
          <w:tcPr>
            <w:tcW w:w="9071" w:type="dxa"/>
            <w:gridSpan w:val="3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Предупрежден(а) о том, что: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 xml:space="preserve">при представлении заведомо ложных и(или) недостоверных сведений, а также при умолчании о фактах, влекущих отказ </w:t>
            </w:r>
            <w:r w:rsidRPr="00541B1B">
              <w:rPr>
                <w:rFonts w:ascii="Times New Roman" w:hAnsi="Times New Roman" w:cs="Times New Roman"/>
                <w:sz w:val="24"/>
                <w:szCs w:val="24"/>
              </w:rPr>
              <w:br/>
              <w:t>в предоставлении, прекращение предоставления государственной услуги, предусмотрена уголовная ответственность статьей 159.2 Уголовного кодекса Российской Федерации;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при наступлении обстоятельств, влияющих на предоставление государственной услуги (например: перемена места жительства, изменение персональных данных, изменение номера банковского счета), необходимо письменно известить ЦСЗН через МФЦ, либо ПГУ ЛО, либо ЕПГУ, не позднее чем в месячный срок со дня наступления соответствующих обстоятельств.</w:t>
            </w:r>
          </w:p>
        </w:tc>
      </w:tr>
      <w:tr w:rsidR="00967F26" w:rsidRPr="00541B1B" w:rsidTr="00E12A97">
        <w:tc>
          <w:tcPr>
            <w:tcW w:w="9071" w:type="dxa"/>
            <w:gridSpan w:val="3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967F26" w:rsidRPr="00541B1B" w:rsidTr="00E12A97">
        <w:tc>
          <w:tcPr>
            <w:tcW w:w="127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 заявителя (представителя заявителя)</w:t>
            </w:r>
          </w:p>
        </w:tc>
      </w:tr>
      <w:tr w:rsidR="00967F26" w:rsidRPr="00541B1B" w:rsidTr="00E12A97">
        <w:tc>
          <w:tcPr>
            <w:tcW w:w="9071" w:type="dxa"/>
            <w:gridSpan w:val="3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Подтверждаю, что сведения, указанные в заявлении, достоверны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541B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</w:t>
            </w:r>
          </w:p>
        </w:tc>
      </w:tr>
      <w:tr w:rsidR="00967F26" w:rsidRPr="00541B1B" w:rsidTr="00E12A97">
        <w:tc>
          <w:tcPr>
            <w:tcW w:w="1274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 заявителя (представителя заявителя)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967F26" w:rsidRPr="00541B1B" w:rsidTr="00E12A9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заявления прошу (поставить отметку "V"):</w:t>
            </w:r>
          </w:p>
        </w:tc>
      </w:tr>
      <w:tr w:rsidR="00967F26" w:rsidRPr="00541B1B" w:rsidTr="00E12A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967F26" w:rsidRPr="00541B1B" w:rsidTr="00E12A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967F26" w:rsidRPr="00541B1B" w:rsidTr="00E12A97">
        <w:tc>
          <w:tcPr>
            <w:tcW w:w="226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26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3855"/>
        <w:gridCol w:w="340"/>
        <w:gridCol w:w="2268"/>
      </w:tblGrid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специалистом: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967F26" w:rsidRPr="00541B1B" w:rsidTr="00E12A97">
        <w:tc>
          <w:tcPr>
            <w:tcW w:w="226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26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 специалиста)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31"/>
        <w:gridCol w:w="340"/>
        <w:gridCol w:w="1814"/>
        <w:gridCol w:w="340"/>
        <w:gridCol w:w="2948"/>
      </w:tblGrid>
      <w:tr w:rsidR="00967F26" w:rsidRPr="00541B1B" w:rsidTr="00E12A97">
        <w:tc>
          <w:tcPr>
            <w:tcW w:w="2098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Заявление зарегистрировано в ЦСЗН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098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(фамилия, инициалы специалиста)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2</w:t>
      </w: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680"/>
        <w:gridCol w:w="2835"/>
        <w:gridCol w:w="794"/>
        <w:gridCol w:w="3345"/>
      </w:tblGrid>
      <w:tr w:rsidR="00967F26" w:rsidRPr="00541B1B" w:rsidTr="00E12A9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932" w:type="dxa"/>
            <w:gridSpan w:val="3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Номер дела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Соцкатегория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097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097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967F26" w:rsidRPr="00541B1B" w:rsidTr="00E12A97">
        <w:tc>
          <w:tcPr>
            <w:tcW w:w="1417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1417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размере ____________ руб. ______ коп.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выплаты: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967F26" w:rsidRPr="00541B1B" w:rsidTr="00E12A97">
        <w:tc>
          <w:tcPr>
            <w:tcW w:w="9050" w:type="dxa"/>
            <w:gridSpan w:val="3"/>
          </w:tcPr>
          <w:p w:rsidR="00967F26" w:rsidRPr="00541B1B" w:rsidRDefault="00967F26" w:rsidP="00E12A9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967F26" w:rsidRPr="00541B1B" w:rsidTr="00E12A97">
        <w:tc>
          <w:tcPr>
            <w:tcW w:w="3798" w:type="dxa"/>
            <w:vMerge w:val="restart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67F26" w:rsidRPr="00541B1B" w:rsidTr="00E12A97">
        <w:tc>
          <w:tcPr>
            <w:tcW w:w="9051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51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51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3</w:t>
      </w: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2267"/>
        <w:gridCol w:w="794"/>
        <w:gridCol w:w="3345"/>
      </w:tblGrid>
      <w:tr w:rsidR="00967F26" w:rsidRPr="00541B1B" w:rsidTr="00E12A9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ЦСЗН)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932" w:type="dxa"/>
            <w:gridSpan w:val="3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РАСПОРЯЖЕНИЕ №</w:t>
            </w:r>
          </w:p>
        </w:tc>
        <w:tc>
          <w:tcPr>
            <w:tcW w:w="794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5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Гр.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Адрес проживания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0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соответствии с</w:t>
            </w:r>
          </w:p>
        </w:tc>
        <w:tc>
          <w:tcPr>
            <w:tcW w:w="6973" w:type="dxa"/>
            <w:gridSpan w:val="4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0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967F26" w:rsidRPr="00541B1B" w:rsidTr="00E12A97">
        <w:tc>
          <w:tcPr>
            <w:tcW w:w="2665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665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Причина отказа в назначении меры социальной поддержки:</w:t>
            </w: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70"/>
        <w:gridCol w:w="4082"/>
      </w:tblGrid>
      <w:tr w:rsidR="00967F26" w:rsidRPr="00541B1B" w:rsidTr="00E12A97">
        <w:tc>
          <w:tcPr>
            <w:tcW w:w="9050" w:type="dxa"/>
            <w:gridSpan w:val="3"/>
          </w:tcPr>
          <w:p w:rsidR="00967F26" w:rsidRPr="00541B1B" w:rsidRDefault="00967F26" w:rsidP="00E12A9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внешняя сторона</w:t>
            </w:r>
          </w:p>
        </w:tc>
      </w:tr>
      <w:tr w:rsidR="00967F26" w:rsidRPr="00541B1B" w:rsidTr="00E12A97">
        <w:tc>
          <w:tcPr>
            <w:tcW w:w="3798" w:type="dxa"/>
            <w:vMerge w:val="restart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Кому: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(Ф.И.О.)</w:t>
            </w: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Куда: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(индекс, адрес)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967F26" w:rsidRPr="00541B1B" w:rsidTr="00E12A97">
        <w:tc>
          <w:tcPr>
            <w:tcW w:w="9051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Справочная информация:</w:t>
            </w:r>
          </w:p>
        </w:tc>
      </w:tr>
      <w:tr w:rsidR="00967F26" w:rsidRPr="00541B1B" w:rsidTr="00E12A97">
        <w:tc>
          <w:tcPr>
            <w:tcW w:w="9051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Жалоба подается: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1) при личной явке: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 ЦСЗН;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МФЦ;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2) без личной явки: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 России;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967F26" w:rsidRPr="00541B1B" w:rsidTr="00E12A97">
        <w:tc>
          <w:tcPr>
            <w:tcW w:w="9051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51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____________________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4</w:t>
      </w: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B1B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9"/>
        <w:gridCol w:w="737"/>
        <w:gridCol w:w="2428"/>
        <w:gridCol w:w="4533"/>
      </w:tblGrid>
      <w:tr w:rsidR="00967F26" w:rsidRPr="00541B1B" w:rsidTr="00E12A97">
        <w:tc>
          <w:tcPr>
            <w:tcW w:w="4534" w:type="dxa"/>
            <w:gridSpan w:val="3"/>
            <w:vMerge w:val="restart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534" w:type="dxa"/>
            <w:gridSpan w:val="3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967F26" w:rsidRPr="00541B1B" w:rsidTr="00E12A97">
        <w:tc>
          <w:tcPr>
            <w:tcW w:w="4534" w:type="dxa"/>
            <w:gridSpan w:val="3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534" w:type="dxa"/>
            <w:gridSpan w:val="3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967F26" w:rsidRPr="00541B1B" w:rsidTr="00E12A97">
        <w:tc>
          <w:tcPr>
            <w:tcW w:w="9067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Par1278"/>
            <w:bookmarkEnd w:id="4"/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об отказе в оформлении документа с исправленными опечатками (ошибками)</w:t>
            </w:r>
          </w:p>
        </w:tc>
      </w:tr>
      <w:tr w:rsidR="00967F26" w:rsidRPr="00541B1B" w:rsidTr="00E12A97">
        <w:tc>
          <w:tcPr>
            <w:tcW w:w="9067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106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Уважаемый(ая)</w:t>
            </w:r>
          </w:p>
        </w:tc>
        <w:tc>
          <w:tcPr>
            <w:tcW w:w="6961" w:type="dxa"/>
            <w:gridSpan w:val="2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106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967F26" w:rsidRPr="00541B1B" w:rsidTr="00E12A97">
        <w:tc>
          <w:tcPr>
            <w:tcW w:w="2106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106" w:type="dxa"/>
            <w:gridSpan w:val="2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967F26" w:rsidRPr="00541B1B" w:rsidTr="00E12A97">
        <w:tc>
          <w:tcPr>
            <w:tcW w:w="1369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Приложение: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967F26" w:rsidRPr="00541B1B" w:rsidTr="00E12A97">
        <w:tc>
          <w:tcPr>
            <w:tcW w:w="9070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70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541B1B">
        <w:rPr>
          <w:rFonts w:ascii="Times New Roman" w:hAnsi="Times New Roman" w:cs="Times New Roman"/>
          <w:bCs/>
          <w:sz w:val="28"/>
        </w:rPr>
        <w:t>Приложение 5</w:t>
      </w: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1B1B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967F26" w:rsidRPr="00541B1B" w:rsidTr="00E12A97">
        <w:tc>
          <w:tcPr>
            <w:tcW w:w="4534" w:type="dxa"/>
            <w:gridSpan w:val="2"/>
            <w:vMerge w:val="restart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534" w:type="dxa"/>
            <w:gridSpan w:val="2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967F26" w:rsidRPr="00541B1B" w:rsidTr="00E12A97">
        <w:tc>
          <w:tcPr>
            <w:tcW w:w="4534" w:type="dxa"/>
            <w:gridSpan w:val="2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4534" w:type="dxa"/>
            <w:gridSpan w:val="2"/>
            <w:vMerge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18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187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9" w:history="1">
              <w:r w:rsidRPr="00541B1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27.07.2010 № 210-ФЗ "Об организации предоставления государственных и муниципальных услуг" из</w:t>
            </w:r>
          </w:p>
        </w:tc>
      </w:tr>
      <w:tr w:rsidR="00967F26" w:rsidRPr="00541B1B" w:rsidTr="00E12A97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организации)</w:t>
            </w:r>
          </w:p>
        </w:tc>
      </w:tr>
      <w:tr w:rsidR="00967F26" w:rsidRPr="00541B1B" w:rsidTr="00E12A97">
        <w:tc>
          <w:tcPr>
            <w:tcW w:w="4930" w:type="dxa"/>
            <w:gridSpan w:val="3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967F26" w:rsidRPr="00541B1B" w:rsidTr="00E12A97">
        <w:tc>
          <w:tcPr>
            <w:tcW w:w="6120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6120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приостановлено.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7" w:type="dxa"/>
            <w:gridSpan w:val="6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личной явке: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филиалах, отделах, удаленных рабочих местах МФЦ;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без личной явки: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Едином портале;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 почте.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967F26" w:rsidRPr="00541B1B" w:rsidRDefault="00967F26" w:rsidP="00967F2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4316"/>
      </w:tblGrid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3798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967F26" w:rsidRPr="00541B1B" w:rsidRDefault="00967F26" w:rsidP="00E12A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967F26" w:rsidRPr="00541B1B" w:rsidTr="00E12A97">
        <w:tc>
          <w:tcPr>
            <w:tcW w:w="10268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10268" w:type="dxa"/>
            <w:gridSpan w:val="4"/>
          </w:tcPr>
          <w:p w:rsidR="00967F26" w:rsidRPr="00541B1B" w:rsidRDefault="00967F26" w:rsidP="00E12A9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541B1B" w:rsidRDefault="00967F26" w:rsidP="00967F2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41B1B">
        <w:rPr>
          <w:rFonts w:ascii="Times New Roman" w:hAnsi="Times New Roman" w:cs="Times New Roman"/>
          <w:bCs/>
          <w:sz w:val="24"/>
          <w:szCs w:val="24"/>
        </w:rPr>
        <w:t>Приложение 6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967F26" w:rsidRPr="00541B1B" w:rsidTr="00E12A9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(указываются основания для отказа в приеме документов)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967F26" w:rsidRPr="00541B1B" w:rsidTr="00E12A9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967F26" w:rsidRPr="00541B1B" w:rsidTr="00E12A9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(должностное лицо (специалист ЦСЗН)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967F26" w:rsidRPr="00541B1B" w:rsidTr="00E12A9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67F26" w:rsidRPr="00541B1B" w:rsidRDefault="00967F26" w:rsidP="00967F26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967F26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967F26" w:rsidRPr="00541B1B" w:rsidTr="00E12A9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F26" w:rsidRPr="00541B1B" w:rsidTr="00E12A97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7F26" w:rsidRPr="00541B1B" w:rsidRDefault="00967F26" w:rsidP="00E12A9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B1B">
              <w:rPr>
                <w:rFonts w:ascii="Times New Roman" w:hAnsi="Times New Roman" w:cs="Times New Roman"/>
                <w:sz w:val="24"/>
                <w:szCs w:val="24"/>
              </w:rPr>
              <w:t>(дата)»</w:t>
            </w:r>
            <w:r w:rsidRPr="00541B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967F26" w:rsidRPr="00541B1B" w:rsidRDefault="00967F26" w:rsidP="00967F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7F26" w:rsidRPr="00324438" w:rsidRDefault="00967F26" w:rsidP="00324438"/>
    <w:sectPr w:rsidR="00967F26" w:rsidRPr="00324438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251" w:rsidRDefault="00734251">
      <w:pPr>
        <w:spacing w:after="0" w:line="240" w:lineRule="auto"/>
      </w:pPr>
      <w:r>
        <w:separator/>
      </w:r>
    </w:p>
  </w:endnote>
  <w:endnote w:type="continuationSeparator" w:id="0">
    <w:p w:rsidR="00734251" w:rsidRDefault="0073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20">
    <w:altName w:val="Times New Roman"/>
    <w:charset w:val="CC"/>
    <w:family w:val="auto"/>
    <w:pitch w:val="variable"/>
  </w:font>
  <w:font w:name="font33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251" w:rsidRDefault="00734251">
      <w:pPr>
        <w:spacing w:after="0" w:line="240" w:lineRule="auto"/>
      </w:pPr>
      <w:r>
        <w:separator/>
      </w:r>
    </w:p>
  </w:footnote>
  <w:footnote w:type="continuationSeparator" w:id="0">
    <w:p w:rsidR="00734251" w:rsidRDefault="0073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26" w:rsidRDefault="00967F26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00E08" w:rsidRPr="00B00E08">
      <w:rPr>
        <w:noProof/>
        <w:lang w:val="ru-RU"/>
      </w:rPr>
      <w:t>17</w:t>
    </w:r>
    <w:r>
      <w:fldChar w:fldCharType="end"/>
    </w:r>
  </w:p>
  <w:p w:rsidR="00967F26" w:rsidRDefault="00967F2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26" w:rsidRDefault="00967F26">
    <w:pPr>
      <w:pStyle w:val="af9"/>
      <w:jc w:val="center"/>
    </w:pPr>
  </w:p>
  <w:p w:rsidR="00967F26" w:rsidRDefault="00967F26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4084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00E08" w:rsidRPr="00B00E08">
      <w:rPr>
        <w:noProof/>
        <w:lang w:val="ru-RU"/>
      </w:rPr>
      <w:t>22</w:t>
    </w:r>
    <w:r>
      <w:fldChar w:fldCharType="end"/>
    </w:r>
  </w:p>
  <w:p w:rsidR="00363280" w:rsidRDefault="00734251">
    <w:pPr>
      <w:pStyle w:val="af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280" w:rsidRDefault="00734251">
    <w:pPr>
      <w:pStyle w:val="af9"/>
      <w:jc w:val="center"/>
    </w:pPr>
  </w:p>
  <w:p w:rsidR="00363280" w:rsidRDefault="0073425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A41"/>
    <w:multiLevelType w:val="hybridMultilevel"/>
    <w:tmpl w:val="BFD00AA6"/>
    <w:lvl w:ilvl="0" w:tplc="1DFCB6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094E1A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C47FD"/>
    <w:multiLevelType w:val="hybridMultilevel"/>
    <w:tmpl w:val="5D9231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EDB"/>
    <w:multiLevelType w:val="hybridMultilevel"/>
    <w:tmpl w:val="51D61372"/>
    <w:lvl w:ilvl="0" w:tplc="70CC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5007E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D80"/>
    <w:multiLevelType w:val="hybridMultilevel"/>
    <w:tmpl w:val="01FEA7F4"/>
    <w:lvl w:ilvl="0" w:tplc="A7C22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93DC5"/>
    <w:multiLevelType w:val="hybridMultilevel"/>
    <w:tmpl w:val="F75C0DFA"/>
    <w:lvl w:ilvl="0" w:tplc="10D4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B404F4"/>
    <w:multiLevelType w:val="hybridMultilevel"/>
    <w:tmpl w:val="5A04D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D1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97CC3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E7"/>
    <w:multiLevelType w:val="hybridMultilevel"/>
    <w:tmpl w:val="D1CE4EC4"/>
    <w:lvl w:ilvl="0" w:tplc="7FB84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D83563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A0FA8"/>
    <w:multiLevelType w:val="hybridMultilevel"/>
    <w:tmpl w:val="E56A907E"/>
    <w:lvl w:ilvl="0" w:tplc="8CC041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5462D4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B3F90"/>
    <w:multiLevelType w:val="hybridMultilevel"/>
    <w:tmpl w:val="97260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C52F4"/>
    <w:multiLevelType w:val="hybridMultilevel"/>
    <w:tmpl w:val="DE5E3E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54A54"/>
    <w:multiLevelType w:val="hybridMultilevel"/>
    <w:tmpl w:val="1138FC0A"/>
    <w:lvl w:ilvl="0" w:tplc="C7161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8B58C2"/>
    <w:multiLevelType w:val="hybridMultilevel"/>
    <w:tmpl w:val="607A813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82213AC"/>
    <w:multiLevelType w:val="hybridMultilevel"/>
    <w:tmpl w:val="C71C0FE8"/>
    <w:lvl w:ilvl="0" w:tplc="4976A5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9A7805"/>
    <w:multiLevelType w:val="hybridMultilevel"/>
    <w:tmpl w:val="ADFC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A558A"/>
    <w:multiLevelType w:val="hybridMultilevel"/>
    <w:tmpl w:val="EA7E7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101B"/>
    <w:multiLevelType w:val="hybridMultilevel"/>
    <w:tmpl w:val="DEF63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D756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83D8C"/>
    <w:multiLevelType w:val="hybridMultilevel"/>
    <w:tmpl w:val="3EB4006C"/>
    <w:lvl w:ilvl="0" w:tplc="78E46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976029"/>
    <w:multiLevelType w:val="hybridMultilevel"/>
    <w:tmpl w:val="BAD0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C3603"/>
    <w:multiLevelType w:val="hybridMultilevel"/>
    <w:tmpl w:val="66B47F4A"/>
    <w:lvl w:ilvl="0" w:tplc="AE5CA9B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561D1E"/>
    <w:multiLevelType w:val="hybridMultilevel"/>
    <w:tmpl w:val="4064B19A"/>
    <w:lvl w:ilvl="0" w:tplc="340E4FD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8F22BA"/>
    <w:multiLevelType w:val="hybridMultilevel"/>
    <w:tmpl w:val="D7F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00CC1"/>
    <w:multiLevelType w:val="hybridMultilevel"/>
    <w:tmpl w:val="6094870C"/>
    <w:lvl w:ilvl="0" w:tplc="E00816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FE93904"/>
    <w:multiLevelType w:val="hybridMultilevel"/>
    <w:tmpl w:val="8DAEBFF4"/>
    <w:lvl w:ilvl="0" w:tplc="4CFE3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1" w15:restartNumberingAfterBreak="0">
    <w:nsid w:val="6986187D"/>
    <w:multiLevelType w:val="hybridMultilevel"/>
    <w:tmpl w:val="79EE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20481"/>
    <w:multiLevelType w:val="hybridMultilevel"/>
    <w:tmpl w:val="E27442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87778"/>
    <w:multiLevelType w:val="hybridMultilevel"/>
    <w:tmpl w:val="E1DE9B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6299C"/>
    <w:multiLevelType w:val="hybridMultilevel"/>
    <w:tmpl w:val="E75E8A56"/>
    <w:lvl w:ilvl="0" w:tplc="0AB03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8D1F74"/>
    <w:multiLevelType w:val="hybridMultilevel"/>
    <w:tmpl w:val="695AFF36"/>
    <w:lvl w:ilvl="0" w:tplc="ACD01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EA0DF2"/>
    <w:multiLevelType w:val="hybridMultilevel"/>
    <w:tmpl w:val="C59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F56C8"/>
    <w:multiLevelType w:val="hybridMultilevel"/>
    <w:tmpl w:val="0D6414F2"/>
    <w:lvl w:ilvl="0" w:tplc="AB94BB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0394B"/>
    <w:multiLevelType w:val="hybridMultilevel"/>
    <w:tmpl w:val="18D61D60"/>
    <w:lvl w:ilvl="0" w:tplc="AEEC3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7"/>
  </w:num>
  <w:num w:numId="2">
    <w:abstractNumId w:val="20"/>
  </w:num>
  <w:num w:numId="3">
    <w:abstractNumId w:val="36"/>
  </w:num>
  <w:num w:numId="4">
    <w:abstractNumId w:val="21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32"/>
  </w:num>
  <w:num w:numId="11">
    <w:abstractNumId w:val="19"/>
  </w:num>
  <w:num w:numId="12">
    <w:abstractNumId w:val="33"/>
  </w:num>
  <w:num w:numId="13">
    <w:abstractNumId w:val="9"/>
  </w:num>
  <w:num w:numId="14">
    <w:abstractNumId w:val="24"/>
  </w:num>
  <w:num w:numId="15">
    <w:abstractNumId w:val="29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5"/>
  </w:num>
  <w:num w:numId="21">
    <w:abstractNumId w:val="23"/>
  </w:num>
  <w:num w:numId="22">
    <w:abstractNumId w:val="26"/>
  </w:num>
  <w:num w:numId="23">
    <w:abstractNumId w:val="25"/>
  </w:num>
  <w:num w:numId="24">
    <w:abstractNumId w:val="16"/>
  </w:num>
  <w:num w:numId="25">
    <w:abstractNumId w:val="30"/>
  </w:num>
  <w:num w:numId="26">
    <w:abstractNumId w:val="35"/>
  </w:num>
  <w:num w:numId="27">
    <w:abstractNumId w:val="38"/>
  </w:num>
  <w:num w:numId="28">
    <w:abstractNumId w:val="0"/>
  </w:num>
  <w:num w:numId="29">
    <w:abstractNumId w:val="27"/>
  </w:num>
  <w:num w:numId="30">
    <w:abstractNumId w:val="34"/>
  </w:num>
  <w:num w:numId="31">
    <w:abstractNumId w:val="2"/>
  </w:num>
  <w:num w:numId="32">
    <w:abstractNumId w:val="7"/>
  </w:num>
  <w:num w:numId="33">
    <w:abstractNumId w:val="11"/>
  </w:num>
  <w:num w:numId="34">
    <w:abstractNumId w:val="22"/>
  </w:num>
  <w:num w:numId="35">
    <w:abstractNumId w:val="14"/>
  </w:num>
  <w:num w:numId="36">
    <w:abstractNumId w:val="28"/>
  </w:num>
  <w:num w:numId="37">
    <w:abstractNumId w:val="18"/>
  </w:num>
  <w:num w:numId="38">
    <w:abstractNumId w:val="3"/>
  </w:num>
  <w:num w:numId="39">
    <w:abstractNumId w:val="1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B9"/>
    <w:rsid w:val="00040F4E"/>
    <w:rsid w:val="00096B29"/>
    <w:rsid w:val="00324438"/>
    <w:rsid w:val="003366CF"/>
    <w:rsid w:val="004546AE"/>
    <w:rsid w:val="00650005"/>
    <w:rsid w:val="00734251"/>
    <w:rsid w:val="0074084F"/>
    <w:rsid w:val="00865E7D"/>
    <w:rsid w:val="00967F26"/>
    <w:rsid w:val="00A25DCB"/>
    <w:rsid w:val="00AD7087"/>
    <w:rsid w:val="00B00E08"/>
    <w:rsid w:val="00B424BA"/>
    <w:rsid w:val="00BD301B"/>
    <w:rsid w:val="00BF63B9"/>
    <w:rsid w:val="00DE76BE"/>
    <w:rsid w:val="00E404B8"/>
    <w:rsid w:val="00E410F1"/>
    <w:rsid w:val="00E464C7"/>
    <w:rsid w:val="00F248CC"/>
    <w:rsid w:val="00F86AC5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12BD"/>
  <w15:chartTrackingRefBased/>
  <w15:docId w15:val="{C26F1F22-ECB4-48D6-A3B8-1DC64926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366C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3366C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3366C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366C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366C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6C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66CF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366CF"/>
    <w:pPr>
      <w:spacing w:after="0" w:line="240" w:lineRule="auto"/>
    </w:pPr>
  </w:style>
  <w:style w:type="paragraph" w:customStyle="1" w:styleId="ConsPlusNormal">
    <w:name w:val="ConsPlusNormal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366CF"/>
    <w:pPr>
      <w:ind w:left="720"/>
      <w:contextualSpacing/>
    </w:pPr>
  </w:style>
  <w:style w:type="paragraph" w:styleId="ae">
    <w:name w:val="footnote text"/>
    <w:basedOn w:val="a"/>
    <w:link w:val="af"/>
    <w:uiPriority w:val="99"/>
    <w:unhideWhenUsed/>
    <w:rsid w:val="003366C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3366CF"/>
    <w:rPr>
      <w:sz w:val="20"/>
      <w:szCs w:val="20"/>
    </w:rPr>
  </w:style>
  <w:style w:type="character" w:styleId="af0">
    <w:name w:val="footnote reference"/>
    <w:uiPriority w:val="99"/>
    <w:unhideWhenUsed/>
    <w:rsid w:val="003366C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3366CF"/>
    <w:rPr>
      <w:rFonts w:ascii="Calibri" w:eastAsia="Calibri" w:hAnsi="Calibri" w:cs="Times New Roman"/>
    </w:rPr>
  </w:style>
  <w:style w:type="paragraph" w:customStyle="1" w:styleId="ConsPlusTitle">
    <w:name w:val="ConsPlusTitle"/>
    <w:rsid w:val="00336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2">
    <w:name w:val="Сетка таблицы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3366CF"/>
  </w:style>
  <w:style w:type="table" w:customStyle="1" w:styleId="11">
    <w:name w:val="Сетка таблицы11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366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3366CF"/>
  </w:style>
  <w:style w:type="table" w:customStyle="1" w:styleId="3">
    <w:name w:val="Сетка таблицы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66CF"/>
  </w:style>
  <w:style w:type="paragraph" w:customStyle="1" w:styleId="ConsPlusNonformat">
    <w:name w:val="ConsPlusNonformat"/>
    <w:rsid w:val="00336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"/>
    <w:basedOn w:val="a"/>
    <w:link w:val="af4"/>
    <w:semiHidden/>
    <w:rsid w:val="003366CF"/>
    <w:pPr>
      <w:tabs>
        <w:tab w:val="left" w:pos="144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336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Абзац списка1"/>
    <w:basedOn w:val="a"/>
    <w:rsid w:val="003366CF"/>
    <w:pPr>
      <w:suppressAutoHyphens/>
      <w:ind w:left="720"/>
    </w:pPr>
    <w:rPr>
      <w:rFonts w:ascii="Calibri" w:eastAsia="SimSun" w:hAnsi="Calibri" w:cs="font320"/>
      <w:lang w:eastAsia="ar-SA"/>
    </w:rPr>
  </w:style>
  <w:style w:type="character" w:customStyle="1" w:styleId="21">
    <w:name w:val="Текст примечания Знак2"/>
    <w:uiPriority w:val="99"/>
    <w:rsid w:val="003366CF"/>
    <w:rPr>
      <w:rFonts w:ascii="Calibri" w:eastAsia="SimSun" w:hAnsi="Calibri" w:cs="font320"/>
      <w:lang w:eastAsia="ar-SA"/>
    </w:rPr>
  </w:style>
  <w:style w:type="paragraph" w:customStyle="1" w:styleId="13">
    <w:name w:val="Текст1"/>
    <w:basedOn w:val="a"/>
    <w:rsid w:val="003366CF"/>
    <w:pPr>
      <w:suppressAutoHyphens/>
      <w:spacing w:after="0" w:line="100" w:lineRule="atLeast"/>
    </w:pPr>
    <w:rPr>
      <w:rFonts w:ascii="Calibri" w:eastAsia="SimSun" w:hAnsi="Calibri" w:cs="font331"/>
      <w:szCs w:val="21"/>
      <w:lang w:eastAsia="ar-SA"/>
    </w:rPr>
  </w:style>
  <w:style w:type="table" w:customStyle="1" w:styleId="4">
    <w:name w:val="Сетка таблицы4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3366CF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3366CF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3366CF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3366CF"/>
  </w:style>
  <w:style w:type="character" w:styleId="af8">
    <w:name w:val="FollowedHyperlink"/>
    <w:uiPriority w:val="99"/>
    <w:semiHidden/>
    <w:unhideWhenUsed/>
    <w:rsid w:val="003366CF"/>
    <w:rPr>
      <w:color w:val="800080"/>
      <w:u w:val="single"/>
    </w:rPr>
  </w:style>
  <w:style w:type="table" w:customStyle="1" w:styleId="120">
    <w:name w:val="Сетка таблицы12"/>
    <w:basedOn w:val="a1"/>
    <w:next w:val="ab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366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3366CF"/>
  </w:style>
  <w:style w:type="table" w:customStyle="1" w:styleId="5">
    <w:name w:val="Сетка таблицы5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3366CF"/>
  </w:style>
  <w:style w:type="table" w:customStyle="1" w:styleId="22">
    <w:name w:val="Сетка таблицы2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b"/>
    <w:uiPriority w:val="59"/>
    <w:rsid w:val="0033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3366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366CF"/>
    <w:rPr>
      <w:sz w:val="16"/>
      <w:szCs w:val="16"/>
    </w:rPr>
  </w:style>
  <w:style w:type="paragraph" w:styleId="af9">
    <w:name w:val="header"/>
    <w:basedOn w:val="a"/>
    <w:link w:val="afa"/>
    <w:uiPriority w:val="99"/>
    <w:unhideWhenUsed/>
    <w:rsid w:val="0033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a">
    <w:name w:val="Верхний колонтитул Знак"/>
    <w:basedOn w:val="a0"/>
    <w:link w:val="af9"/>
    <w:uiPriority w:val="99"/>
    <w:rsid w:val="003366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7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6496</Words>
  <Characters>37033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3</cp:revision>
  <dcterms:created xsi:type="dcterms:W3CDTF">2025-12-01T11:57:00Z</dcterms:created>
  <dcterms:modified xsi:type="dcterms:W3CDTF">2025-12-02T06:42:00Z</dcterms:modified>
</cp:coreProperties>
</file>