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B6F" w:rsidRPr="009F6508" w:rsidRDefault="00866B6F" w:rsidP="00866B6F">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41</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866B6F" w:rsidRPr="009F6508" w:rsidRDefault="00866B6F" w:rsidP="00866B6F">
      <w:pPr>
        <w:pStyle w:val="ConsPlusNormal"/>
        <w:jc w:val="right"/>
        <w:rPr>
          <w:rFonts w:ascii="Times New Roman" w:hAnsi="Times New Roman" w:cs="Times New Roman"/>
          <w:sz w:val="28"/>
          <w:szCs w:val="28"/>
        </w:rPr>
      </w:pPr>
    </w:p>
    <w:p w:rsidR="00866B6F" w:rsidRPr="009F6508" w:rsidRDefault="00866B6F" w:rsidP="00866B6F">
      <w:pPr>
        <w:pStyle w:val="ConsPlusTitle"/>
        <w:jc w:val="center"/>
        <w:rPr>
          <w:rFonts w:ascii="Times New Roman" w:hAnsi="Times New Roman" w:cs="Times New Roman"/>
          <w:sz w:val="28"/>
          <w:szCs w:val="28"/>
        </w:rPr>
      </w:pPr>
      <w:bookmarkStart w:id="0" w:name="P22096"/>
      <w:bookmarkEnd w:id="0"/>
      <w:r w:rsidRPr="009F6508">
        <w:rPr>
          <w:rFonts w:ascii="Times New Roman" w:hAnsi="Times New Roman" w:cs="Times New Roman"/>
          <w:sz w:val="28"/>
          <w:szCs w:val="28"/>
        </w:rPr>
        <w:t>АДМИНИСТРАТИВНЫЙ РЕГЛАМЕНТ</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ВЫДАЧЕ УДОСТОВЕРЕНИЯ "ДЕТИ ВЕЛИКОЙ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ОТЕЧЕСТВЕННОЙ ВОЙНЫ, ПРОЖИВАЮЩИЕ В ЛЕНИНГРАДСКОЙ ОБЛАСТИ"</w:t>
      </w:r>
    </w:p>
    <w:p w:rsidR="00866B6F" w:rsidRPr="009F6508" w:rsidRDefault="00866B6F" w:rsidP="00866B6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B6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31.05.2021 N 04-25; в ред. Приказов комитета по социальной защите</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15.06.2022 </w:t>
            </w:r>
            <w:hyperlink r:id="rId5">
              <w:r w:rsidRPr="009F6508">
                <w:rPr>
                  <w:rFonts w:ascii="Times New Roman" w:hAnsi="Times New Roman" w:cs="Times New Roman"/>
                  <w:color w:val="0000FF"/>
                  <w:sz w:val="28"/>
                  <w:szCs w:val="28"/>
                </w:rPr>
                <w:t>N 04-31</w:t>
              </w:r>
            </w:hyperlink>
            <w:r w:rsidRPr="009F6508">
              <w:rPr>
                <w:rFonts w:ascii="Times New Roman" w:hAnsi="Times New Roman" w:cs="Times New Roman"/>
                <w:color w:val="392C69"/>
                <w:sz w:val="28"/>
                <w:szCs w:val="28"/>
              </w:rPr>
              <w:t>,</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15.02.2023 </w:t>
            </w:r>
            <w:hyperlink r:id="rId6">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14.06.2024 </w:t>
            </w:r>
            <w:hyperlink r:id="rId7">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28.12.2024 </w:t>
            </w:r>
            <w:hyperlink r:id="rId8">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24.02.2025 </w:t>
            </w:r>
            <w:hyperlink r:id="rId9">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0">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 xml:space="preserve">, от 01.04.2025 </w:t>
            </w:r>
            <w:hyperlink r:id="rId11">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выдача удостоверения Дети ВОВ</w:t>
      </w:r>
    </w:p>
    <w:p w:rsidR="00866B6F" w:rsidRPr="009F6508" w:rsidRDefault="00866B6F" w:rsidP="00866B6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являются физические лица (далее - заявители), из числа граждан Российской Федерации, родившихся в период с 3 сентября 1927 года по 3 сентября 1945 года, являвшихся несовершеннолетними в период Великой Отечественной войны 1941-1945 годов, имеющих место жительства на территории Ленинградской области не менее пяти лет.</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w:t>
      </w:r>
      <w:r w:rsidRPr="009F6508">
        <w:rPr>
          <w:rFonts w:ascii="Times New Roman" w:hAnsi="Times New Roman" w:cs="Times New Roman"/>
          <w:sz w:val="28"/>
          <w:szCs w:val="28"/>
        </w:rPr>
        <w:lastRenderedPageBreak/>
        <w:t>области от 15.02.2023 N 04-10)</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Ленинградского областного государственного казенного учреждения "Центр социальной защиты населения" (далее - ЦСЗН): </w:t>
      </w:r>
      <w:hyperlink r:id="rId13">
        <w:r w:rsidRPr="009F6508">
          <w:rPr>
            <w:rFonts w:ascii="Times New Roman" w:hAnsi="Times New Roman" w:cs="Times New Roman"/>
            <w:color w:val="0000FF"/>
            <w:sz w:val="28"/>
            <w:szCs w:val="28"/>
          </w:rPr>
          <w:t>http://www.cszn.info</w:t>
        </w:r>
      </w:hyperlink>
      <w:r w:rsidRPr="009F6508">
        <w:rPr>
          <w:rFonts w:ascii="Times New Roman" w:hAnsi="Times New Roman" w:cs="Times New Roman"/>
          <w:sz w:val="28"/>
          <w:szCs w:val="28"/>
        </w:rPr>
        <w:t>;</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4">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5">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6">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7">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1.4. Информация по вопросам предоставления государственной услуги, сведения о ходе предоставления государственной услуги предоставляются </w:t>
      </w:r>
      <w:r w:rsidRPr="009F6508">
        <w:rPr>
          <w:rFonts w:ascii="Times New Roman" w:hAnsi="Times New Roman" w:cs="Times New Roman"/>
          <w:sz w:val="28"/>
          <w:szCs w:val="28"/>
        </w:rPr>
        <w:lastRenderedPageBreak/>
        <w:t>заявителю в устной, письменной или электронной формах.</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заявителей о порядке предоставления государственной услуги, в том числе посредством комплексного запроса, в многофункциональных центрах, о ходе выполнения запросов о предоставлении государственной услуги, комплексных запросов, а также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(при наличии технической возможности).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и номер заявления, обозначенные в расписке о приеме документов, полученной от ЦСЗН либо МФЦ при подаче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 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в электронной форме осуществляется через личный кабинет заявителя на ПГУ ЛО/ЕПГУ, официальном сайте ГБУ ЛО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2. СТАНДАРТ ПРЕДОСТАВЛЕНИЯ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 Полное наименование государственной услуги: государственная </w:t>
      </w:r>
      <w:r w:rsidRPr="009F6508">
        <w:rPr>
          <w:rFonts w:ascii="Times New Roman" w:hAnsi="Times New Roman" w:cs="Times New Roman"/>
          <w:sz w:val="28"/>
          <w:szCs w:val="28"/>
        </w:rPr>
        <w:lastRenderedPageBreak/>
        <w:t>услуга по выдаче удостоверения Дети Великой Отечественной войны, проживающие в Ленинградской области (далее - государственная услуга, удостоверение).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выдача удостоверения Дети ВОВ.</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способы обращения заявителя</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Ленинградское областное государственное казенное учреждение "Центр социальной защиты населения", подведомственное Комитету (далее - ЦСЗН);</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имеет право записаться на прием в МФЦ для подачи заявления о предоставлении государственной услуги следующими способами: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о выдаче удостоверения (дубликата удостоверения), информирование заявителя о получении решения о выдаче удостоверения (дубликата удостоверения);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принятие решения об отказе в выдаче удостоверения (дубликата </w:t>
      </w:r>
      <w:r w:rsidRPr="009F6508">
        <w:rPr>
          <w:rFonts w:ascii="Times New Roman" w:hAnsi="Times New Roman" w:cs="Times New Roman"/>
          <w:sz w:val="28"/>
          <w:szCs w:val="28"/>
        </w:rPr>
        <w:lastRenderedPageBreak/>
        <w:t>удостоверения) и информирование заявителя о получении решения об отказе в выдаче удостоверения (дубликата удостоверения).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 указанную в заявлении.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2.3.2. Выдача оформленного удостоверения производится при личной явке в МФЦ.</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18 рабочих дней с даты регистрации заявления в ЦСЗН в соответствии с </w:t>
      </w:r>
      <w:hyperlink w:anchor="P2232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w:t>
      </w:r>
      <w:hyperlink r:id="rId29">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bookmarkStart w:id="1" w:name="P22216"/>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2" w:name="P22217"/>
      <w:bookmarkEnd w:id="2"/>
      <w:r w:rsidRPr="009F6508">
        <w:rPr>
          <w:rFonts w:ascii="Times New Roman" w:hAnsi="Times New Roman" w:cs="Times New Roman"/>
          <w:sz w:val="28"/>
          <w:szCs w:val="28"/>
        </w:rPr>
        <w:t xml:space="preserve">1) </w:t>
      </w:r>
      <w:hyperlink w:anchor="P22623">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по форме </w:t>
      </w:r>
      <w:r w:rsidRPr="009F6508">
        <w:rPr>
          <w:rFonts w:ascii="Times New Roman" w:hAnsi="Times New Roman" w:cs="Times New Roman"/>
          <w:sz w:val="28"/>
          <w:szCs w:val="28"/>
        </w:rPr>
        <w:lastRenderedPageBreak/>
        <w:t>согласно приложению 1 к настоящему регламенту;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0">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152-ФЗ "О персональных данных" и в </w:t>
      </w:r>
      <w:hyperlink r:id="rId31">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2">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гражданина Российской Федерации (заявителя) либо иной документ, удостоверяющий в соответствии с законодательством Российской Федерации личность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3" w:name="P22223"/>
      <w:bookmarkEnd w:id="3"/>
      <w:r w:rsidRPr="009F6508">
        <w:rPr>
          <w:rFonts w:ascii="Times New Roman" w:hAnsi="Times New Roman" w:cs="Times New Roman"/>
          <w:sz w:val="28"/>
          <w:szCs w:val="28"/>
        </w:rPr>
        <w:t>4) паспорт гражданина Российской Федерации (представителя заявителя) и документы, подтверждающие полномочия представителя заявителя (в случае если документы подаются представителем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22216">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В случае получения дубликата удостоверения в связи с утратой, порчей, изменением фамилии (имени, отчества) заявитель дополнительно к документам, указанным в </w:t>
      </w:r>
      <w:hyperlink w:anchor="P22217">
        <w:r w:rsidRPr="009F6508">
          <w:rPr>
            <w:rFonts w:ascii="Times New Roman" w:hAnsi="Times New Roman" w:cs="Times New Roman"/>
            <w:color w:val="0000FF"/>
            <w:sz w:val="28"/>
            <w:szCs w:val="28"/>
          </w:rPr>
          <w:t>подпунктах 1</w:t>
        </w:r>
      </w:hyperlink>
      <w:r w:rsidRPr="009F6508">
        <w:rPr>
          <w:rFonts w:ascii="Times New Roman" w:hAnsi="Times New Roman" w:cs="Times New Roman"/>
          <w:sz w:val="28"/>
          <w:szCs w:val="28"/>
        </w:rPr>
        <w:t xml:space="preserve"> - </w:t>
      </w:r>
      <w:hyperlink w:anchor="P22223">
        <w:r w:rsidRPr="009F6508">
          <w:rPr>
            <w:rFonts w:ascii="Times New Roman" w:hAnsi="Times New Roman" w:cs="Times New Roman"/>
            <w:color w:val="0000FF"/>
            <w:sz w:val="28"/>
            <w:szCs w:val="28"/>
          </w:rPr>
          <w:t>4</w:t>
        </w:r>
      </w:hyperlink>
      <w:r w:rsidRPr="009F6508">
        <w:rPr>
          <w:rFonts w:ascii="Times New Roman" w:hAnsi="Times New Roman" w:cs="Times New Roman"/>
          <w:sz w:val="28"/>
          <w:szCs w:val="28"/>
        </w:rPr>
        <w:t xml:space="preserve">, </w:t>
      </w:r>
      <w:hyperlink w:anchor="P22231">
        <w:r w:rsidRPr="009F6508">
          <w:rPr>
            <w:rFonts w:ascii="Times New Roman" w:hAnsi="Times New Roman" w:cs="Times New Roman"/>
            <w:color w:val="0000FF"/>
            <w:sz w:val="28"/>
            <w:szCs w:val="28"/>
          </w:rPr>
          <w:t>2.6.2 пункта 2.6</w:t>
        </w:r>
      </w:hyperlink>
      <w:r w:rsidRPr="009F6508">
        <w:rPr>
          <w:rFonts w:ascii="Times New Roman" w:hAnsi="Times New Roman" w:cs="Times New Roman"/>
          <w:sz w:val="28"/>
          <w:szCs w:val="28"/>
        </w:rPr>
        <w:t xml:space="preserve"> настоящего регламента, представляет: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в случае порчи удостоверения - пришедшее в негодность удостоверение, которое сдается при получении дубликата удостоверения;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в случае изменения фамилии (имени, отчества) лица, которому выдано удостоверение, - удостоверение, подлежащее замене, которое сдается при получении дубликата удостоверения;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В случае если заявитель относится к лицам без определенного места жительства, гражданин представляет документы, содержащие сведения о последней регистрации по месту жительства на территории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В случае если заявитель выбрал способ перечисления ежемесячной денежной выплаты, назначаемой в беззаявительно в соответствии с </w:t>
      </w:r>
      <w:hyperlink r:id="rId34">
        <w:r w:rsidRPr="009F6508">
          <w:rPr>
            <w:rFonts w:ascii="Times New Roman" w:hAnsi="Times New Roman" w:cs="Times New Roman"/>
            <w:color w:val="0000FF"/>
            <w:sz w:val="28"/>
            <w:szCs w:val="28"/>
          </w:rPr>
          <w:t>Порядком</w:t>
        </w:r>
      </w:hyperlink>
      <w:r w:rsidRPr="009F6508">
        <w:rPr>
          <w:rFonts w:ascii="Times New Roman" w:hAnsi="Times New Roman" w:cs="Times New Roman"/>
          <w:sz w:val="28"/>
          <w:szCs w:val="28"/>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справку (распечатка с сайта кредитной организации) о реквизитах кредитной организации и открытого в ней текущего счета в рублях для перечисления ежемесячной денежной выплаты.</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 введен </w:t>
      </w:r>
      <w:hyperlink r:id="rId3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15.06.2022 N 04-31)</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4" w:name="P22231"/>
      <w:bookmarkEnd w:id="4"/>
      <w:r w:rsidRPr="009F6508">
        <w:rPr>
          <w:rFonts w:ascii="Times New Roman" w:hAnsi="Times New Roman" w:cs="Times New Roman"/>
          <w:sz w:val="28"/>
          <w:szCs w:val="28"/>
        </w:rPr>
        <w:t>2.6.2. Представитель заявителя из числа: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законных представителей (опекунов, попечителей) дополнительно представляет документ, удостоверяющий личность представителя (паспорт гражданина Российской Федерации, паспорт гражданина СССР, временное </w:t>
      </w:r>
      <w:hyperlink r:id="rId36">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уполномоченных лиц дополнительно представляет документ, удостоверяющий личность (паспорт гражданина Российской Федерации, паспорт гражданина СССР, временное </w:t>
      </w:r>
      <w:hyperlink r:id="rId38">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40">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2">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9 и 10 (не приводятся) к настоящему регламенту.</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5" w:name="P22245"/>
      <w:bookmarkEnd w:id="5"/>
      <w:r w:rsidRPr="009F6508">
        <w:rPr>
          <w:rFonts w:ascii="Times New Roman" w:hAnsi="Times New Roman" w:cs="Times New Roman"/>
          <w:sz w:val="28"/>
          <w:szCs w:val="28"/>
        </w:rPr>
        <w:t>2.6.3. Заявление о предоставлении государственной услуги заполняется в электронном виде в МФЦ, или на ПГУ ЛО, или на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написано на бланке по </w:t>
      </w:r>
      <w:hyperlink w:anchor="P22623">
        <w:r w:rsidRPr="009F6508">
          <w:rPr>
            <w:rFonts w:ascii="Times New Roman" w:hAnsi="Times New Roman" w:cs="Times New Roman"/>
            <w:color w:val="0000FF"/>
            <w:sz w:val="28"/>
            <w:szCs w:val="28"/>
          </w:rPr>
          <w:t>форме</w:t>
        </w:r>
      </w:hyperlink>
      <w:r w:rsidRPr="009F6508">
        <w:rPr>
          <w:rFonts w:ascii="Times New Roman" w:hAnsi="Times New Roman" w:cs="Times New Roman"/>
          <w:sz w:val="28"/>
          <w:szCs w:val="28"/>
        </w:rPr>
        <w:t xml:space="preserve"> согласно приложению 1 к настоящему регламенту;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записи хорошо читаемы и разборчивы, персональные данные заявителя указаны полностью;</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указанные в заявлении, не должны расходиться или противоречить прилагаемым к заявлению документам;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расширением 150 dpi, в черно-белом или сером цвете.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поступления заявления в МФЦ посредством ПГУ ЛО или ЕПГУ заявление подается заявителем через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 документам, оформленным на иностранном языке, прилагается надлежащим образом заверенный в соответствии с законодательством Российской Федерации перевод на русский язык.</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местного самоуправления и подведомственных им организаций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bookmarkStart w:id="6" w:name="P22272"/>
      <w:bookmarkEnd w:id="6"/>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действительности (недействительности) паспорта гражданина Российской Федерации - при первичном обращении либо при изменении паспортных данных;</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о регистрации заявителя по месту жительства или месту пребывания в Ленинградской области (при отсутствии в паспорте заявителя отметки о регистрации по месту жительства в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в случае изменения фамилии, имени, отчества заявителя - сведения об актах гражданского состояния из Единого государственного реестра записей актов гражданского состояния, в том числе: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заключения брака;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перемены имени;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государственной регистрации расторжения брака.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отсутствии технической возможности на момент запроса документов (сведений), указанных в настоящем подпункте,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22272">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 в том числе документ, подтверждающий проживание на территории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документы регистрационного учета по месту жительства или по месту пребывания (свидетельство о регистрации по месту пребывания (форма N 3));</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копия решения суда об установлении факта проживания на территории Ленинградской области, с отметкой о дате вступления его в законную силу, заверенная судебным органом (при отсутствии регистрации по месту жительства или по месту пребывания на территории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Органы, предоставляющие государственную услугу, не вправе </w:t>
      </w:r>
      <w:r w:rsidRPr="009F6508">
        <w:rPr>
          <w:rFonts w:ascii="Times New Roman" w:hAnsi="Times New Roman" w:cs="Times New Roman"/>
          <w:sz w:val="28"/>
          <w:szCs w:val="28"/>
        </w:rPr>
        <w:lastRenderedPageBreak/>
        <w:t>требовать:</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7">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сроков приостановления в случае, если возможность</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Основания для приостановления предоставления государственной услуги не предусмотрены.</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не предусмотрены.</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bookmarkStart w:id="7" w:name="P22307"/>
      <w:bookmarkEnd w:id="7"/>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гражданства Российской Федерации;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документального подтверждения факта рождения в период с 3 сентября 1927 года по 3 сентября 1945 года;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отсутствие факта постоянного проживания на территории Ленинградской области не менее пяти лет на дату подачи заявления.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Основаниями для отказа в выдаче дубликата удостоверения является отсутствие у лица факта выдачи удостоверения.</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(п. 2.12 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bookmarkStart w:id="8" w:name="P22329"/>
      <w:bookmarkEnd w:id="8"/>
      <w:r w:rsidRPr="009F6508">
        <w:rPr>
          <w:rFonts w:ascii="Times New Roman" w:hAnsi="Times New Roman" w:cs="Times New Roman"/>
          <w:sz w:val="28"/>
          <w:szCs w:val="28"/>
        </w:rPr>
        <w:t>2.13. Срок приема заявления заявителя о предоставлении государственной услуги в ЦСЗН составляет: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ЛО" или на следующий рабочий день (в случае направления документов в нерабочее время, в выходные, праздничные дни);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или ПГУ ЛО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bookmarkStart w:id="9" w:name="P22343"/>
      <w:bookmarkEnd w:id="9"/>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w:t>
      </w:r>
      <w:r w:rsidRPr="009F6508">
        <w:rPr>
          <w:rFonts w:ascii="Times New Roman" w:hAnsi="Times New Roman" w:cs="Times New Roman"/>
          <w:sz w:val="28"/>
          <w:szCs w:val="28"/>
        </w:rPr>
        <w:lastRenderedPageBreak/>
        <w:t>места для специальных автотранспортных средств инвалидов.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инвалиду оказывается помощь в преодолении барьеров, мешающих получению им услуг наравне с другими лицами.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w:t>
      </w:r>
      <w:r w:rsidRPr="009F6508">
        <w:rPr>
          <w:rFonts w:ascii="Times New Roman" w:hAnsi="Times New Roman" w:cs="Times New Roman"/>
          <w:sz w:val="28"/>
          <w:szCs w:val="28"/>
        </w:rPr>
        <w:lastRenderedPageBreak/>
        <w:t>актуальную и исчерпывающую информацию, необходимую для получения государственной услуги, и информацию о часах приема заявлений.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5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22343">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w:t>
      </w:r>
      <w:r w:rsidRPr="009F6508">
        <w:rPr>
          <w:rFonts w:ascii="Times New Roman" w:hAnsi="Times New Roman" w:cs="Times New Roman"/>
          <w:sz w:val="28"/>
          <w:szCs w:val="28"/>
        </w:rPr>
        <w:lastRenderedPageBreak/>
        <w:t>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2.17.2. Подача запросов, документов, информации, необходимых для получения государственных услуг, предоставляемых в МФЦ,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52">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Title"/>
        <w:ind w:firstLine="540"/>
        <w:jc w:val="both"/>
        <w:outlineLvl w:val="2"/>
        <w:rPr>
          <w:rFonts w:ascii="Times New Roman" w:hAnsi="Times New Roman" w:cs="Times New Roman"/>
          <w:sz w:val="28"/>
          <w:szCs w:val="28"/>
        </w:rPr>
      </w:pPr>
      <w:bookmarkStart w:id="10" w:name="P22404"/>
      <w:bookmarkEnd w:id="10"/>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11" w:name="P22409"/>
      <w:bookmarkEnd w:id="11"/>
      <w:r w:rsidRPr="009F6508">
        <w:rPr>
          <w:rFonts w:ascii="Times New Roman" w:hAnsi="Times New Roman" w:cs="Times New Roman"/>
          <w:sz w:val="28"/>
          <w:szCs w:val="28"/>
        </w:rPr>
        <w:t xml:space="preserve">1) прием и регистрация </w:t>
      </w:r>
      <w:hyperlink w:anchor="P22623">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22329">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12" w:name="P22410"/>
      <w:bookmarkEnd w:id="12"/>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13" w:name="P22411"/>
      <w:bookmarkEnd w:id="13"/>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14 рабочих дней со дня направления межведомственных запросов;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14" w:name="P22412"/>
      <w:bookmarkEnd w:id="14"/>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3 - 6 к настоящему регламенту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удостоверения производится МФЦ в день обращения заявителя или его представителя.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3.1.2. Прием и регистрация заявления о предоставлении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22216">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22409">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22329">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22410">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органами и(или) организациями документов и сведений (если они имеются в их распоряжении), необходимых для оказания </w:t>
      </w:r>
      <w:r w:rsidRPr="009F6508">
        <w:rPr>
          <w:rFonts w:ascii="Times New Roman" w:hAnsi="Times New Roman" w:cs="Times New Roman"/>
          <w:sz w:val="28"/>
          <w:szCs w:val="28"/>
        </w:rPr>
        <w:lastRenderedPageBreak/>
        <w:t>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Получение ответов на межведомственные запросы, рассмотрение документов об оказании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в срок, указанный в </w:t>
      </w:r>
      <w:hyperlink w:anchor="P22411">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w:t>
      </w:r>
      <w:r w:rsidRPr="009F6508">
        <w:rPr>
          <w:rFonts w:ascii="Times New Roman" w:hAnsi="Times New Roman" w:cs="Times New Roman"/>
          <w:sz w:val="28"/>
          <w:szCs w:val="28"/>
        </w:rPr>
        <w:lastRenderedPageBreak/>
        <w:t xml:space="preserve">выполнения: готовит проект решения в форме соответствующего распоряжения (приложения 3 - 6 к настоящему регламенту) с учетом поступивших запрашиваемых документов (сведений), и выполнением условий </w:t>
      </w:r>
      <w:hyperlink w:anchor="P22307">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22412">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54">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55">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6">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bookmarkStart w:id="15" w:name="P22444"/>
      <w:bookmarkEnd w:id="15"/>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направить пакет электронных документов в ЦСЗН посредством функционала ЕПГУ или ПГУ ЛО.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22444">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22404">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ЛО" формы о принятом решении и переводит дело в архив АИС "Соцзащита ЛО".</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принятом решении производится с помощью указанных в заявлении средств связи: в письменном виде в МФЦ, либо электронным документом, подписанным усиленной квалифицированной электронной подписью должностного лица, принявшего решение, через личный кабинет ПГУ ЛО или ЕПГУ, либо по электронной почте, указанной в заявлении.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22216">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22245">
        <w:r w:rsidRPr="009F6508">
          <w:rPr>
            <w:rFonts w:ascii="Times New Roman" w:hAnsi="Times New Roman" w:cs="Times New Roman"/>
            <w:color w:val="0000FF"/>
            <w:sz w:val="28"/>
            <w:szCs w:val="28"/>
          </w:rPr>
          <w:t>2.6.3</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принятом решении осуществляется в день регистрации результата предоставления государственной услуги ЦСЗН.</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 в форме решения направляется работником ЦСЗН в МФЦ в электронном виде посредством АИС "Соцзащита ЛО" в АИС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МФЦ осуществляет оформление удостоверения на бумажном носителе и последующую их выдачу заявителям на основании соответствующего решения ЦСЗН (при технической возможности передачи в ГБУ ЛО "МФЦ" результатов предоставления государственных услуг по заявлениям, поданным заявителями посредством ПГУ ЛО/ЕПГУ).</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или ЕПГУ/ПГУ ЛО подписанное, или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приема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в электронном образе распоряжения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8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опечатки (ошибки) в оформленном удостоверении работник МФЦ оформляет результат предоставления государственной услуги (документ) с исправленными опечатками (ошибками) в день приема заявления либо назначает время для повторного обращения, но не позднее следующего дня приема граждан.</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 АДМИНИСТРАТИВНОГО</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Ответственность должностных лиц органа, предоставляющего государственную услугу, за решения и действия (бездействие), принимаемые </w:t>
      </w:r>
      <w:r w:rsidRPr="009F6508">
        <w:rPr>
          <w:rFonts w:ascii="Times New Roman" w:hAnsi="Times New Roman" w:cs="Times New Roman"/>
          <w:sz w:val="28"/>
          <w:szCs w:val="28"/>
        </w:rPr>
        <w:lastRenderedPageBreak/>
        <w:t>(осуществляемые) в ходе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А ТАКЖЕ ДОЛЖНОСТНЫХ ЛИЦ ОРГАНА,</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ЦСЗН, должностного лица ЦСЗН, </w:t>
      </w:r>
      <w:r w:rsidRPr="009F6508">
        <w:rPr>
          <w:rFonts w:ascii="Times New Roman" w:hAnsi="Times New Roman" w:cs="Times New Roman"/>
          <w:sz w:val="28"/>
          <w:szCs w:val="28"/>
        </w:rPr>
        <w:lastRenderedPageBreak/>
        <w:t>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57">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5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w:t>
      </w:r>
      <w:r w:rsidRPr="009F6508">
        <w:rPr>
          <w:rFonts w:ascii="Times New Roman" w:hAnsi="Times New Roman" w:cs="Times New Roman"/>
          <w:sz w:val="28"/>
          <w:szCs w:val="28"/>
        </w:rPr>
        <w:lastRenderedPageBreak/>
        <w:t xml:space="preserve">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61">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62">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6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64">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w:t>
      </w:r>
      <w:r w:rsidRPr="009F6508">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65">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9F6508">
        <w:rPr>
          <w:rFonts w:ascii="Times New Roman" w:hAnsi="Times New Roman" w:cs="Times New Roman"/>
          <w:sz w:val="28"/>
          <w:szCs w:val="28"/>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866B6F" w:rsidRPr="009F6508" w:rsidRDefault="00866B6F" w:rsidP="00866B6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6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866B6F" w:rsidRPr="009F6508" w:rsidRDefault="00866B6F" w:rsidP="00866B6F">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866B6F" w:rsidRPr="009F6508" w:rsidRDefault="00866B6F" w:rsidP="00866B6F">
      <w:pPr>
        <w:pStyle w:val="ConsPlusNormal"/>
        <w:jc w:val="center"/>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б) определяет предмет обращения;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в день обращения заявителя в МФ;</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 оформляет удостоверение при получении от ЦСЗН соответствующего распоряжения.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Утратил силу. - </w:t>
      </w:r>
      <w:hyperlink r:id="rId68">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Работник МФЦ осуществляет по телефону (с записью даты и времени телефонного звонка или посредством СМС-информирования) информирование гражданина о принятом решении не позднее трех рабочих дней с даты получения от ЦСЗН результата рассмотрения заявления в форме электронного документа (распоряжение о выдаче удостоверения/об отказе в выдаче) для последующего оформления удостоверения при принятии положительного решения.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подачи документов посредством ЕПГУ, ПГУ ЛО информирование граждан по результатам предоставления услуги осуществляется МФЦ посредством личного кабинета указанных порталов.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Работник МФЦ, ответственный за его выдачу, проверяет документы, удостоверяющие личность заявителя или личность и полномочия представителя заявителя, после чего оформленное удостоверение вручает под роспись непосредственно заявителю (представителю заявителя), которая фиксируется в журнале выдачи удостоверений, сертификатов.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порчи удостоверения заявитель (представитель заявителя) сдает ранее выданное удостоверение работнику МФЦ под подпись, которая </w:t>
      </w:r>
      <w:r w:rsidRPr="009F6508">
        <w:rPr>
          <w:rFonts w:ascii="Times New Roman" w:hAnsi="Times New Roman" w:cs="Times New Roman"/>
          <w:sz w:val="28"/>
          <w:szCs w:val="28"/>
        </w:rPr>
        <w:lastRenderedPageBreak/>
        <w:t>фиксируется в журнале выдачи удостоверений, сертификатов.</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6.5. Работник МФЦ в течение двух рабочих дней со дня выдачи оформленного удостоверения (дубликата удостоверения) заявителю направляет в ЦСЗН информацию, подтверждающую факт выдачи удостоверения.</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направляется в электронном виде посредством автоматизированной информационной системы обеспечения деятельности многофункциональных центров Ленинградской области и должна содержать сведения о фамилии имени отчестве заявителя, дате рождения, адресе проживания, дате получения удостоверения заявителем, серии и номере удостоверения. В случае отсутствия технической возможности осуществляется передача реестра выдачи удостоверения посредством курьерской доставки, организованной силами МФЦ.</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6.6. Работник МФЦ ежеквартально не позднее 15 числа месяца, следующего за отчетным, передает в ЦСЗН по акту приема-передачи удостоверения (дубликаты удостоверения), оформленные МФЦ, но не полученные гражданами в течение трех месяцев со дня оформления; испорченные бланки удостоверений; сданные гражданами удостоверения, пришедшие в негодность; сданные гражданами удостоверения, подлежащие замене, в случае изменения фамилии (имени, отчества); скан-образ журнала выдачи удостоверений, содержащий подпись заявителя (представителя заявителя), отчет об использовании бланков удостоверений.</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6.7. При обращении гражданина в МФЦ по истечении трех месяцев со дня оформления удостоверения, но не позднее шести месяцев со дня оформления удостоверения, работник МФЦ, в случае если удостоверение было возвращено в ЦСЗН, предлагает гражданину оформить заявление в произвольной форме о возврате удостоверения из ЦСЗН для получения в МФЦ с указанием причин невостребованности удостоверения. ЦСЗН в течение пяти рабочих дней возвращает удостоверение (дубликат удостоверения) в МФЦ для выдачи заявителю или его представителю.</w:t>
      </w:r>
    </w:p>
    <w:p w:rsidR="00866B6F" w:rsidRPr="009F6508" w:rsidRDefault="00866B6F" w:rsidP="00866B6F">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6.8.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ind w:firstLine="540"/>
        <w:jc w:val="both"/>
        <w:rPr>
          <w:rFonts w:ascii="Times New Roman" w:hAnsi="Times New Roman" w:cs="Times New Roman"/>
          <w:sz w:val="28"/>
          <w:szCs w:val="28"/>
        </w:rPr>
      </w:pPr>
    </w:p>
    <w:p w:rsidR="00866B6F" w:rsidRPr="009F6508" w:rsidRDefault="00866B6F" w:rsidP="00866B6F">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lastRenderedPageBreak/>
        <w:t>предоставления на территории</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 услуги</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выдаче удостоверения "Дети Великой</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Отечественной войны, проживающие</w:t>
      </w:r>
    </w:p>
    <w:p w:rsidR="00866B6F" w:rsidRPr="009F6508" w:rsidRDefault="00866B6F" w:rsidP="00866B6F">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Ленинградской области"</w:t>
      </w:r>
    </w:p>
    <w:p w:rsidR="00866B6F" w:rsidRPr="009F6508" w:rsidRDefault="00866B6F" w:rsidP="00866B6F">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66B6F"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15.06.2022 </w:t>
            </w:r>
            <w:hyperlink r:id="rId69">
              <w:r w:rsidRPr="009F6508">
                <w:rPr>
                  <w:rFonts w:ascii="Times New Roman" w:hAnsi="Times New Roman" w:cs="Times New Roman"/>
                  <w:color w:val="0000FF"/>
                  <w:sz w:val="28"/>
                  <w:szCs w:val="28"/>
                </w:rPr>
                <w:t>N 04-31</w:t>
              </w:r>
            </w:hyperlink>
            <w:r w:rsidRPr="009F6508">
              <w:rPr>
                <w:rFonts w:ascii="Times New Roman" w:hAnsi="Times New Roman" w:cs="Times New Roman"/>
                <w:color w:val="392C69"/>
                <w:sz w:val="28"/>
                <w:szCs w:val="28"/>
              </w:rPr>
              <w:t xml:space="preserve">, от 01.04.2025 </w:t>
            </w:r>
            <w:hyperlink r:id="rId7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jc w:val="right"/>
        <w:rPr>
          <w:rFonts w:ascii="Times New Roman" w:hAnsi="Times New Roman" w:cs="Times New Roman"/>
          <w:sz w:val="28"/>
          <w:szCs w:val="28"/>
        </w:rPr>
      </w:pPr>
    </w:p>
    <w:p w:rsidR="00866B6F" w:rsidRPr="009F6508" w:rsidRDefault="00866B6F" w:rsidP="00866B6F">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866B6F" w:rsidRPr="009F6508" w:rsidRDefault="00866B6F" w:rsidP="00866B6F">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1191"/>
        <w:gridCol w:w="397"/>
        <w:gridCol w:w="779"/>
        <w:gridCol w:w="794"/>
        <w:gridCol w:w="794"/>
        <w:gridCol w:w="2211"/>
      </w:tblGrid>
      <w:tr w:rsidR="00866B6F" w:rsidRPr="009F6508" w:rsidTr="00EB12BF">
        <w:tc>
          <w:tcPr>
            <w:tcW w:w="2891" w:type="dxa"/>
            <w:vMerge w:val="restart"/>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ЦСЗН)</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1588" w:type="dxa"/>
            <w:gridSpan w:val="2"/>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4578" w:type="dxa"/>
            <w:gridSpan w:val="4"/>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1588" w:type="dxa"/>
            <w:gridSpan w:val="2"/>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4578" w:type="dxa"/>
            <w:gridSpan w:val="4"/>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заполняется заявителем)</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3161" w:type="dxa"/>
            <w:gridSpan w:val="4"/>
            <w:tcBorders>
              <w:top w:val="single" w:sz="4" w:space="0" w:color="auto"/>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представителя заявителя</w:t>
            </w:r>
          </w:p>
        </w:tc>
        <w:tc>
          <w:tcPr>
            <w:tcW w:w="3005" w:type="dxa"/>
            <w:gridSpan w:val="2"/>
            <w:tcBorders>
              <w:top w:val="single" w:sz="4" w:space="0" w:color="auto"/>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имя, отчество заполняется представителем заявителя от имени заявителя)</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(указать фамилию, имя, отчество заявителя)</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3955" w:type="dxa"/>
            <w:gridSpan w:val="5"/>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c>
          <w:tcPr>
            <w:tcW w:w="2211" w:type="dxa"/>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3955" w:type="dxa"/>
            <w:gridSpan w:val="5"/>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заявителя:</w:t>
            </w:r>
          </w:p>
        </w:tc>
        <w:tc>
          <w:tcPr>
            <w:tcW w:w="2211" w:type="dxa"/>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Последний адрес проживания до переезда в Ленинградскую область:</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в случае переезда)</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(почтовый индекс, район, населенный пункт, улица, дом, корпус, квартира)</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nil"/>
              <w:left w:val="nil"/>
              <w:bottom w:val="single" w:sz="4" w:space="0" w:color="auto"/>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6166" w:type="dxa"/>
            <w:gridSpan w:val="6"/>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страховой номер индивидуального лицевого счета (СНИЛС - при наличии</w:t>
            </w: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1191" w:type="dxa"/>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975" w:type="dxa"/>
            <w:gridSpan w:val="5"/>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2891" w:type="dxa"/>
            <w:vMerge/>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2367" w:type="dxa"/>
            <w:gridSpan w:val="3"/>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электронный адрес</w:t>
            </w:r>
          </w:p>
        </w:tc>
        <w:tc>
          <w:tcPr>
            <w:tcW w:w="3799" w:type="dxa"/>
            <w:gridSpan w:val="3"/>
            <w:tcBorders>
              <w:top w:val="single" w:sz="4" w:space="0" w:color="auto"/>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9057" w:type="dxa"/>
            <w:gridSpan w:val="7"/>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9057" w:type="dxa"/>
            <w:gridSpan w:val="7"/>
            <w:tcBorders>
              <w:top w:val="nil"/>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bookmarkStart w:id="16" w:name="P22623"/>
            <w:bookmarkEnd w:id="16"/>
            <w:r w:rsidRPr="009F6508">
              <w:rPr>
                <w:rFonts w:ascii="Times New Roman" w:hAnsi="Times New Roman" w:cs="Times New Roman"/>
                <w:sz w:val="28"/>
                <w:szCs w:val="28"/>
              </w:rPr>
              <w:t>ЗАЯВЛЕНИЕ</w:t>
            </w:r>
          </w:p>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государственных(ой) услуг(и)</w:t>
            </w:r>
          </w:p>
        </w:tc>
      </w:tr>
      <w:tr w:rsidR="00866B6F" w:rsidRPr="009F6508" w:rsidTr="00EB12BF">
        <w:tblPrEx>
          <w:tblBorders>
            <w:insideH w:val="none" w:sz="0" w:space="0" w:color="auto"/>
          </w:tblBorders>
        </w:tblPrEx>
        <w:tc>
          <w:tcPr>
            <w:tcW w:w="9057" w:type="dxa"/>
            <w:gridSpan w:val="7"/>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insideH w:val="none" w:sz="0" w:space="0" w:color="auto"/>
          </w:tblBorders>
        </w:tblPrEx>
        <w:tc>
          <w:tcPr>
            <w:tcW w:w="9057" w:type="dxa"/>
            <w:gridSpan w:val="7"/>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Прошу (поставить отметку "V")</w:t>
            </w: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342"/>
        <w:gridCol w:w="871"/>
        <w:gridCol w:w="1802"/>
        <w:gridCol w:w="376"/>
      </w:tblGrid>
      <w:tr w:rsidR="00866B6F" w:rsidRPr="009F6508" w:rsidTr="00EB12BF">
        <w:tc>
          <w:tcPr>
            <w:tcW w:w="680"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391" w:type="dxa"/>
            <w:gridSpan w:val="4"/>
            <w:tcBorders>
              <w:top w:val="single" w:sz="4" w:space="0" w:color="auto"/>
              <w:bottom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удостоверение "Дети Великой Отечественной войны, проживающие в Ленинградской области"</w:t>
            </w:r>
          </w:p>
        </w:tc>
      </w:tr>
      <w:tr w:rsidR="00866B6F" w:rsidRPr="009F6508" w:rsidTr="00EB12BF">
        <w:tc>
          <w:tcPr>
            <w:tcW w:w="680" w:type="dxa"/>
            <w:vMerge w:val="restart"/>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391" w:type="dxa"/>
            <w:gridSpan w:val="4"/>
            <w:tcBorders>
              <w:top w:val="single" w:sz="4" w:space="0" w:color="auto"/>
              <w:bottom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дубликат удостоверения "Дети Великой Отечественной войны, проживающие в Ленинградской области"</w:t>
            </w:r>
          </w:p>
        </w:tc>
      </w:tr>
      <w:tr w:rsidR="00866B6F" w:rsidRPr="009F6508" w:rsidTr="00EB12BF">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6213" w:type="dxa"/>
            <w:gridSpan w:val="2"/>
            <w:tcBorders>
              <w:top w:val="nil"/>
              <w:left w:val="single" w:sz="4" w:space="0" w:color="auto"/>
              <w:bottom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объяснения обстоятельств утраты (порчи) удостоверения</w:t>
            </w:r>
          </w:p>
        </w:tc>
        <w:tc>
          <w:tcPr>
            <w:tcW w:w="1802" w:type="dxa"/>
            <w:tcBorders>
              <w:top w:val="nil"/>
              <w:bottom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c>
          <w:tcPr>
            <w:tcW w:w="376" w:type="dxa"/>
            <w:tcBorders>
              <w:top w:val="nil"/>
              <w:bottom w:val="nil"/>
              <w:right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015" w:type="dxa"/>
            <w:gridSpan w:val="3"/>
            <w:tcBorders>
              <w:top w:val="nil"/>
              <w:left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376" w:type="dxa"/>
            <w:tcBorders>
              <w:top w:val="nil"/>
              <w:bottom w:val="nil"/>
              <w:right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680" w:type="dxa"/>
            <w:vMerge/>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391" w:type="dxa"/>
            <w:gridSpan w:val="4"/>
            <w:tcBorders>
              <w:top w:val="nil"/>
              <w:bottom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Дата выдачи удостоверения "Дети Великой Отечественной войны, проживающие в Ленинградской области"</w:t>
            </w:r>
          </w:p>
        </w:tc>
      </w:tr>
      <w:tr w:rsidR="00866B6F" w:rsidRPr="009F6508" w:rsidTr="00EB12BF">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5342" w:type="dxa"/>
            <w:tcBorders>
              <w:top w:val="nil"/>
              <w:left w:val="single" w:sz="4" w:space="0" w:color="auto"/>
              <w:bottom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c>
          <w:tcPr>
            <w:tcW w:w="3049" w:type="dxa"/>
            <w:gridSpan w:val="3"/>
            <w:tcBorders>
              <w:top w:val="nil"/>
              <w:bottom w:val="nil"/>
              <w:right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insideV w:val="nil"/>
          </w:tblBorders>
        </w:tblPrEx>
        <w:tc>
          <w:tcPr>
            <w:tcW w:w="68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5342" w:type="dxa"/>
            <w:tcBorders>
              <w:top w:val="single" w:sz="4" w:space="0" w:color="auto"/>
              <w:left w:val="single" w:sz="4" w:space="0" w:color="auto"/>
              <w:bottom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выдавшего удостоверение</w:t>
            </w:r>
          </w:p>
        </w:tc>
        <w:tc>
          <w:tcPr>
            <w:tcW w:w="2673" w:type="dxa"/>
            <w:gridSpan w:val="2"/>
            <w:tcBorders>
              <w:top w:val="nil"/>
              <w:bottom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c>
          <w:tcPr>
            <w:tcW w:w="376" w:type="dxa"/>
            <w:tcBorders>
              <w:top w:val="nil"/>
              <w:bottom w:val="nil"/>
              <w:right w:val="single" w:sz="4" w:space="0" w:color="auto"/>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none" w:sz="0" w:space="0" w:color="auto"/>
          </w:tblBorders>
        </w:tblPrEx>
        <w:tc>
          <w:tcPr>
            <w:tcW w:w="680" w:type="dxa"/>
            <w:vMerge/>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391" w:type="dxa"/>
            <w:gridSpan w:val="4"/>
            <w:tcBorders>
              <w:top w:val="nil"/>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05"/>
        <w:gridCol w:w="3175"/>
        <w:gridCol w:w="2891"/>
      </w:tblGrid>
      <w:tr w:rsidR="00866B6F" w:rsidRPr="009F6508" w:rsidTr="00EB12BF">
        <w:tc>
          <w:tcPr>
            <w:tcW w:w="9071" w:type="dxa"/>
            <w:gridSpan w:val="3"/>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случае изменения фамилии, имени, отчества указываются фамилия, имя, отчество до изменения и основание изменений (указывается обстоятельство изменения)</w:t>
            </w:r>
          </w:p>
        </w:tc>
      </w:tr>
      <w:tr w:rsidR="00866B6F" w:rsidRPr="009F6508" w:rsidTr="00EB12BF">
        <w:tc>
          <w:tcPr>
            <w:tcW w:w="9071" w:type="dxa"/>
            <w:gridSpan w:val="3"/>
            <w:tcBorders>
              <w:top w:val="nil"/>
              <w:left w:val="nil"/>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c>
          <w:tcPr>
            <w:tcW w:w="9071" w:type="dxa"/>
            <w:gridSpan w:val="3"/>
            <w:tcBorders>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c>
          <w:tcPr>
            <w:tcW w:w="9071" w:type="dxa"/>
            <w:gridSpan w:val="3"/>
            <w:tcBorders>
              <w:top w:val="nil"/>
              <w:left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Сведения о представителе заявителя при подаче документов представителем заявителя</w:t>
            </w:r>
          </w:p>
        </w:tc>
      </w:tr>
      <w:tr w:rsidR="00866B6F" w:rsidRPr="009F6508" w:rsidTr="00EB12BF">
        <w:tblPrEx>
          <w:tblBorders>
            <w:left w:val="single" w:sz="4" w:space="0" w:color="auto"/>
            <w:right w:val="single" w:sz="4" w:space="0" w:color="auto"/>
            <w:insideH w:val="single" w:sz="4" w:space="0" w:color="auto"/>
          </w:tblBorders>
        </w:tblPrEx>
        <w:tc>
          <w:tcPr>
            <w:tcW w:w="3005" w:type="dxa"/>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Фамилия, имя, отчество (при наличии)</w:t>
            </w:r>
          </w:p>
        </w:tc>
        <w:tc>
          <w:tcPr>
            <w:tcW w:w="6066" w:type="dxa"/>
            <w:gridSpan w:val="2"/>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insideH w:val="single" w:sz="4" w:space="0" w:color="auto"/>
          </w:tblBorders>
        </w:tblPrEx>
        <w:tc>
          <w:tcPr>
            <w:tcW w:w="3005" w:type="dxa"/>
            <w:vMerge w:val="restart"/>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Документ, удостоверяющий личность</w:t>
            </w:r>
          </w:p>
        </w:tc>
        <w:tc>
          <w:tcPr>
            <w:tcW w:w="3175"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вид документа</w:t>
            </w:r>
          </w:p>
        </w:tc>
        <w:tc>
          <w:tcPr>
            <w:tcW w:w="2891"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insideH w:val="single" w:sz="4" w:space="0" w:color="auto"/>
          </w:tblBorders>
        </w:tblPrEx>
        <w:tc>
          <w:tcPr>
            <w:tcW w:w="3005" w:type="dxa"/>
            <w:vMerge/>
          </w:tcPr>
          <w:p w:rsidR="00866B6F" w:rsidRPr="009F6508" w:rsidRDefault="00866B6F" w:rsidP="00EB12BF">
            <w:pPr>
              <w:pStyle w:val="ConsPlusNormal"/>
              <w:rPr>
                <w:rFonts w:ascii="Times New Roman" w:hAnsi="Times New Roman" w:cs="Times New Roman"/>
                <w:sz w:val="28"/>
                <w:szCs w:val="28"/>
              </w:rPr>
            </w:pPr>
          </w:p>
        </w:tc>
        <w:tc>
          <w:tcPr>
            <w:tcW w:w="3175"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серия и номер</w:t>
            </w:r>
          </w:p>
        </w:tc>
        <w:tc>
          <w:tcPr>
            <w:tcW w:w="2891"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insideH w:val="single" w:sz="4" w:space="0" w:color="auto"/>
          </w:tblBorders>
        </w:tblPrEx>
        <w:tc>
          <w:tcPr>
            <w:tcW w:w="3005" w:type="dxa"/>
            <w:vMerge/>
          </w:tcPr>
          <w:p w:rsidR="00866B6F" w:rsidRPr="009F6508" w:rsidRDefault="00866B6F" w:rsidP="00EB12BF">
            <w:pPr>
              <w:pStyle w:val="ConsPlusNormal"/>
              <w:rPr>
                <w:rFonts w:ascii="Times New Roman" w:hAnsi="Times New Roman" w:cs="Times New Roman"/>
                <w:sz w:val="28"/>
                <w:szCs w:val="28"/>
              </w:rPr>
            </w:pPr>
          </w:p>
        </w:tc>
        <w:tc>
          <w:tcPr>
            <w:tcW w:w="3175"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выдавшего документ</w:t>
            </w:r>
          </w:p>
        </w:tc>
        <w:tc>
          <w:tcPr>
            <w:tcW w:w="2891"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insideH w:val="single" w:sz="4" w:space="0" w:color="auto"/>
          </w:tblBorders>
        </w:tblPrEx>
        <w:tc>
          <w:tcPr>
            <w:tcW w:w="3005" w:type="dxa"/>
            <w:vMerge/>
          </w:tcPr>
          <w:p w:rsidR="00866B6F" w:rsidRPr="009F6508" w:rsidRDefault="00866B6F" w:rsidP="00EB12BF">
            <w:pPr>
              <w:pStyle w:val="ConsPlusNormal"/>
              <w:rPr>
                <w:rFonts w:ascii="Times New Roman" w:hAnsi="Times New Roman" w:cs="Times New Roman"/>
                <w:sz w:val="28"/>
                <w:szCs w:val="28"/>
              </w:rPr>
            </w:pPr>
          </w:p>
        </w:tc>
        <w:tc>
          <w:tcPr>
            <w:tcW w:w="3175"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выдачи</w:t>
            </w:r>
          </w:p>
        </w:tc>
        <w:tc>
          <w:tcPr>
            <w:tcW w:w="2891"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insideH w:val="single" w:sz="4" w:space="0" w:color="auto"/>
          </w:tblBorders>
        </w:tblPrEx>
        <w:tc>
          <w:tcPr>
            <w:tcW w:w="3005" w:type="dxa"/>
            <w:vMerge/>
          </w:tcPr>
          <w:p w:rsidR="00866B6F" w:rsidRPr="009F6508" w:rsidRDefault="00866B6F" w:rsidP="00EB12BF">
            <w:pPr>
              <w:pStyle w:val="ConsPlusNormal"/>
              <w:rPr>
                <w:rFonts w:ascii="Times New Roman" w:hAnsi="Times New Roman" w:cs="Times New Roman"/>
                <w:sz w:val="28"/>
                <w:szCs w:val="28"/>
              </w:rPr>
            </w:pPr>
          </w:p>
        </w:tc>
        <w:tc>
          <w:tcPr>
            <w:tcW w:w="3175"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код подразделения</w:t>
            </w:r>
          </w:p>
        </w:tc>
        <w:tc>
          <w:tcPr>
            <w:tcW w:w="2891" w:type="dxa"/>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40"/>
        <w:gridCol w:w="8221"/>
      </w:tblGrid>
      <w:tr w:rsidR="00866B6F" w:rsidRPr="009F6508" w:rsidTr="00EB12BF">
        <w:tc>
          <w:tcPr>
            <w:tcW w:w="9071" w:type="dxa"/>
            <w:gridSpan w:val="3"/>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 случае принятия решения о выдаче удостоверения "Дети Великой Отечественной войны, проживающие в Ленинградской области":</w:t>
            </w:r>
          </w:p>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назначении ежемесячной денежной выплаты беззаявительно в соответствии с </w:t>
            </w:r>
            <w:hyperlink r:id="rId71">
              <w:r w:rsidRPr="009F6508">
                <w:rPr>
                  <w:rFonts w:ascii="Times New Roman" w:hAnsi="Times New Roman" w:cs="Times New Roman"/>
                  <w:color w:val="0000FF"/>
                  <w:sz w:val="28"/>
                  <w:szCs w:val="28"/>
                </w:rPr>
                <w:t>Порядком</w:t>
              </w:r>
            </w:hyperlink>
            <w:r w:rsidRPr="009F6508">
              <w:rPr>
                <w:rFonts w:ascii="Times New Roman" w:hAnsi="Times New Roman" w:cs="Times New Roman"/>
                <w:sz w:val="28"/>
                <w:szCs w:val="28"/>
              </w:rPr>
              <w:t xml:space="preserve"> предоставления ежемесячных денежных выплат отдельным категориям граждан, проживающих на территории Ленинградской области, утвержденным постановлением Правительства Ленинградской области от 15.02.2018 N 45, денежные средства прошу выплачивать:</w:t>
            </w:r>
          </w:p>
        </w:tc>
      </w:tr>
      <w:tr w:rsidR="00866B6F" w:rsidRPr="009F6508" w:rsidTr="00EB12BF">
        <w:tc>
          <w:tcPr>
            <w:tcW w:w="9071" w:type="dxa"/>
            <w:gridSpan w:val="3"/>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left w:val="single" w:sz="4" w:space="0" w:color="auto"/>
          </w:tblBorders>
        </w:tblPrEx>
        <w:tc>
          <w:tcPr>
            <w:tcW w:w="510" w:type="dxa"/>
            <w:vMerge w:val="restart"/>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 номер банковской карты национальной платежной системы "Мир"</w:t>
            </w:r>
          </w:p>
        </w:tc>
      </w:tr>
      <w:tr w:rsidR="00866B6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866B6F" w:rsidRPr="009F6508" w:rsidRDefault="00866B6F" w:rsidP="00EB12BF">
            <w:pPr>
              <w:pStyle w:val="ConsPlusNormal"/>
              <w:rPr>
                <w:rFonts w:ascii="Times New Roman" w:hAnsi="Times New Roman" w:cs="Times New Roman"/>
                <w:sz w:val="28"/>
                <w:szCs w:val="28"/>
              </w:rPr>
            </w:pPr>
          </w:p>
        </w:tc>
        <w:tc>
          <w:tcPr>
            <w:tcW w:w="8221" w:type="dxa"/>
            <w:tcBorders>
              <w:top w:val="nil"/>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insideV w:val="nil"/>
          </w:tblBorders>
        </w:tblPrEx>
        <w:tc>
          <w:tcPr>
            <w:tcW w:w="510" w:type="dxa"/>
            <w:vMerge/>
            <w:tcBorders>
              <w:top w:val="single" w:sz="4" w:space="0" w:color="auto"/>
              <w:left w:val="single" w:sz="4" w:space="0" w:color="auto"/>
              <w:bottom w:val="single" w:sz="4" w:space="0" w:color="auto"/>
              <w:right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340" w:type="dxa"/>
            <w:tcBorders>
              <w:top w:val="nil"/>
              <w:left w:val="single" w:sz="4" w:space="0" w:color="auto"/>
              <w:bottom w:val="nil"/>
            </w:tcBorders>
          </w:tcPr>
          <w:p w:rsidR="00866B6F" w:rsidRPr="009F6508" w:rsidRDefault="00866B6F" w:rsidP="00EB12BF">
            <w:pPr>
              <w:pStyle w:val="ConsPlusNormal"/>
              <w:rPr>
                <w:rFonts w:ascii="Times New Roman" w:hAnsi="Times New Roman" w:cs="Times New Roman"/>
                <w:sz w:val="28"/>
                <w:szCs w:val="28"/>
              </w:rPr>
            </w:pPr>
          </w:p>
        </w:tc>
        <w:tc>
          <w:tcPr>
            <w:tcW w:w="8221" w:type="dxa"/>
            <w:tcBorders>
              <w:top w:val="single" w:sz="4" w:space="0" w:color="auto"/>
              <w:bottom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(номер банковской карты)</w:t>
            </w:r>
          </w:p>
        </w:tc>
      </w:tr>
      <w:tr w:rsidR="00866B6F" w:rsidRPr="009F6508" w:rsidTr="00EB12BF">
        <w:tc>
          <w:tcPr>
            <w:tcW w:w="9071" w:type="dxa"/>
            <w:gridSpan w:val="3"/>
            <w:tcBorders>
              <w:top w:val="nil"/>
              <w:left w:val="nil"/>
              <w:bottom w:val="nil"/>
              <w:right w:val="nil"/>
            </w:tcBorders>
          </w:tcPr>
          <w:p w:rsidR="00866B6F" w:rsidRPr="009F6508" w:rsidRDefault="00866B6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отсутствии банковской карты национальной платежной системы "Мир":</w:t>
            </w:r>
          </w:p>
        </w:tc>
      </w:tr>
      <w:tr w:rsidR="00866B6F" w:rsidRPr="009F6508" w:rsidTr="00EB12BF">
        <w:tblPrEx>
          <w:tblBorders>
            <w:left w:val="single" w:sz="4" w:space="0" w:color="auto"/>
          </w:tblBorders>
        </w:tblPrEx>
        <w:tc>
          <w:tcPr>
            <w:tcW w:w="510"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текущий счет, привязанный к банковской карте национальной платежной системы "Мир", открытый в кредитной организации</w:t>
            </w:r>
          </w:p>
        </w:tc>
      </w:tr>
      <w:tr w:rsidR="00866B6F" w:rsidRPr="009F6508" w:rsidTr="00EB12BF">
        <w:tc>
          <w:tcPr>
            <w:tcW w:w="9071" w:type="dxa"/>
            <w:gridSpan w:val="3"/>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при отсутствии банковской карты национальной платежной системы "Мир" и счета, привязанного к банковской карте национальной платежной системы "Мир", открытого в кредитной организации:</w:t>
            </w:r>
          </w:p>
        </w:tc>
      </w:tr>
      <w:tr w:rsidR="00866B6F" w:rsidRPr="009F6508" w:rsidTr="00EB12BF">
        <w:tblPrEx>
          <w:tblBorders>
            <w:left w:val="single" w:sz="4" w:space="0" w:color="auto"/>
          </w:tblBorders>
        </w:tblPrEx>
        <w:tc>
          <w:tcPr>
            <w:tcW w:w="510"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61" w:type="dxa"/>
            <w:gridSpan w:val="2"/>
            <w:tcBorders>
              <w:top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через почтовое отделение:</w:t>
            </w: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5443"/>
      </w:tblGrid>
      <w:tr w:rsidR="00866B6F" w:rsidRPr="009F6508" w:rsidTr="00EB12BF">
        <w:tc>
          <w:tcPr>
            <w:tcW w:w="3628"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получателя</w:t>
            </w:r>
          </w:p>
        </w:tc>
        <w:tc>
          <w:tcPr>
            <w:tcW w:w="5443"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c>
          <w:tcPr>
            <w:tcW w:w="3628" w:type="dxa"/>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Номер почтового отделения</w:t>
            </w:r>
          </w:p>
        </w:tc>
        <w:tc>
          <w:tcPr>
            <w:tcW w:w="5443" w:type="dxa"/>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82"/>
        <w:gridCol w:w="6406"/>
        <w:gridCol w:w="1883"/>
      </w:tblGrid>
      <w:tr w:rsidR="00866B6F" w:rsidRPr="009F6508" w:rsidTr="00EB12BF">
        <w:tc>
          <w:tcPr>
            <w:tcW w:w="9071" w:type="dxa"/>
            <w:gridSpan w:val="3"/>
            <w:tcBorders>
              <w:top w:val="nil"/>
              <w:left w:val="nil"/>
              <w:right w:val="nil"/>
            </w:tcBorders>
          </w:tcPr>
          <w:p w:rsidR="00866B6F" w:rsidRPr="009F6508" w:rsidRDefault="00866B6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r w:rsidR="00866B6F" w:rsidRPr="009F6508" w:rsidTr="00EB12BF">
        <w:tblPrEx>
          <w:tblBorders>
            <w:left w:val="single" w:sz="4" w:space="0" w:color="auto"/>
            <w:right w:val="single" w:sz="4" w:space="0" w:color="auto"/>
          </w:tblBorders>
        </w:tblPrEx>
        <w:tc>
          <w:tcPr>
            <w:tcW w:w="782" w:type="dxa"/>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406" w:type="dxa"/>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883" w:type="dxa"/>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866B6F" w:rsidRPr="009F6508" w:rsidTr="00EB12BF">
        <w:tblPrEx>
          <w:tblBorders>
            <w:left w:val="single" w:sz="4" w:space="0" w:color="auto"/>
            <w:right w:val="single" w:sz="4" w:space="0" w:color="auto"/>
          </w:tblBorders>
        </w:tblPrEx>
        <w:tc>
          <w:tcPr>
            <w:tcW w:w="782" w:type="dxa"/>
          </w:tcPr>
          <w:p w:rsidR="00866B6F" w:rsidRPr="009F6508" w:rsidRDefault="00866B6F" w:rsidP="00EB12BF">
            <w:pPr>
              <w:pStyle w:val="ConsPlusNormal"/>
              <w:rPr>
                <w:rFonts w:ascii="Times New Roman" w:hAnsi="Times New Roman" w:cs="Times New Roman"/>
                <w:sz w:val="28"/>
                <w:szCs w:val="28"/>
              </w:rPr>
            </w:pPr>
          </w:p>
        </w:tc>
        <w:tc>
          <w:tcPr>
            <w:tcW w:w="6406" w:type="dxa"/>
          </w:tcPr>
          <w:p w:rsidR="00866B6F" w:rsidRPr="009F6508" w:rsidRDefault="00866B6F" w:rsidP="00EB12BF">
            <w:pPr>
              <w:pStyle w:val="ConsPlusNormal"/>
              <w:rPr>
                <w:rFonts w:ascii="Times New Roman" w:hAnsi="Times New Roman" w:cs="Times New Roman"/>
                <w:sz w:val="28"/>
                <w:szCs w:val="28"/>
              </w:rPr>
            </w:pPr>
          </w:p>
        </w:tc>
        <w:tc>
          <w:tcPr>
            <w:tcW w:w="1883"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tblBorders>
        </w:tblPrEx>
        <w:tc>
          <w:tcPr>
            <w:tcW w:w="782" w:type="dxa"/>
          </w:tcPr>
          <w:p w:rsidR="00866B6F" w:rsidRPr="009F6508" w:rsidRDefault="00866B6F" w:rsidP="00EB12BF">
            <w:pPr>
              <w:pStyle w:val="ConsPlusNormal"/>
              <w:rPr>
                <w:rFonts w:ascii="Times New Roman" w:hAnsi="Times New Roman" w:cs="Times New Roman"/>
                <w:sz w:val="28"/>
                <w:szCs w:val="28"/>
              </w:rPr>
            </w:pPr>
          </w:p>
        </w:tc>
        <w:tc>
          <w:tcPr>
            <w:tcW w:w="6406" w:type="dxa"/>
          </w:tcPr>
          <w:p w:rsidR="00866B6F" w:rsidRPr="009F6508" w:rsidRDefault="00866B6F" w:rsidP="00EB12BF">
            <w:pPr>
              <w:pStyle w:val="ConsPlusNormal"/>
              <w:rPr>
                <w:rFonts w:ascii="Times New Roman" w:hAnsi="Times New Roman" w:cs="Times New Roman"/>
                <w:sz w:val="28"/>
                <w:szCs w:val="28"/>
              </w:rPr>
            </w:pPr>
          </w:p>
        </w:tc>
        <w:tc>
          <w:tcPr>
            <w:tcW w:w="1883" w:type="dxa"/>
          </w:tcPr>
          <w:p w:rsidR="00866B6F" w:rsidRPr="009F6508" w:rsidRDefault="00866B6F" w:rsidP="00EB12BF">
            <w:pPr>
              <w:pStyle w:val="ConsPlusNormal"/>
              <w:rPr>
                <w:rFonts w:ascii="Times New Roman" w:hAnsi="Times New Roman" w:cs="Times New Roman"/>
                <w:sz w:val="28"/>
                <w:szCs w:val="28"/>
              </w:rPr>
            </w:pPr>
          </w:p>
        </w:tc>
      </w:tr>
      <w:tr w:rsidR="00866B6F" w:rsidRPr="009F6508" w:rsidTr="00EB12BF">
        <w:tblPrEx>
          <w:tblBorders>
            <w:left w:val="single" w:sz="4" w:space="0" w:color="auto"/>
            <w:right w:val="single" w:sz="4" w:space="0" w:color="auto"/>
          </w:tblBorders>
        </w:tblPrEx>
        <w:tc>
          <w:tcPr>
            <w:tcW w:w="782" w:type="dxa"/>
          </w:tcPr>
          <w:p w:rsidR="00866B6F" w:rsidRPr="009F6508" w:rsidRDefault="00866B6F" w:rsidP="00EB12BF">
            <w:pPr>
              <w:pStyle w:val="ConsPlusNormal"/>
              <w:rPr>
                <w:rFonts w:ascii="Times New Roman" w:hAnsi="Times New Roman" w:cs="Times New Roman"/>
                <w:sz w:val="28"/>
                <w:szCs w:val="28"/>
              </w:rPr>
            </w:pPr>
          </w:p>
        </w:tc>
        <w:tc>
          <w:tcPr>
            <w:tcW w:w="6406" w:type="dxa"/>
          </w:tcPr>
          <w:p w:rsidR="00866B6F" w:rsidRPr="009F6508" w:rsidRDefault="00866B6F" w:rsidP="00EB12BF">
            <w:pPr>
              <w:pStyle w:val="ConsPlusNormal"/>
              <w:rPr>
                <w:rFonts w:ascii="Times New Roman" w:hAnsi="Times New Roman" w:cs="Times New Roman"/>
                <w:sz w:val="28"/>
                <w:szCs w:val="28"/>
              </w:rPr>
            </w:pPr>
          </w:p>
        </w:tc>
        <w:tc>
          <w:tcPr>
            <w:tcW w:w="1883" w:type="dxa"/>
          </w:tcPr>
          <w:p w:rsidR="00866B6F" w:rsidRPr="009F6508" w:rsidRDefault="00866B6F" w:rsidP="00EB12BF">
            <w:pPr>
              <w:pStyle w:val="ConsPlusNormal"/>
              <w:rPr>
                <w:rFonts w:ascii="Times New Roman" w:hAnsi="Times New Roman" w:cs="Times New Roman"/>
                <w:sz w:val="28"/>
                <w:szCs w:val="28"/>
              </w:rPr>
            </w:pPr>
          </w:p>
        </w:tc>
      </w:tr>
    </w:tbl>
    <w:p w:rsidR="00866B6F" w:rsidRPr="009F6508" w:rsidRDefault="00866B6F" w:rsidP="00866B6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66B6F" w:rsidRPr="009F6508" w:rsidTr="00EB12BF">
        <w:tc>
          <w:tcPr>
            <w:tcW w:w="9071" w:type="dxa"/>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Согласен на запрос документов (сведений), необходимых для предоставления государственных(ой) услуг(и).</w:t>
            </w:r>
          </w:p>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866B6F" w:rsidRPr="009F6508" w:rsidRDefault="00866B6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72">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866B6F" w:rsidRPr="009F6508" w:rsidRDefault="00866B6F"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и о возможности представления таких документов (сведений) по собственной инициативе.</w:t>
            </w:r>
          </w:p>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Подтверждаю, что сведения, сообщенные мной в настоящем заявлении, точны и исчерпывающи.</w:t>
            </w:r>
          </w:p>
        </w:tc>
      </w:tr>
    </w:tbl>
    <w:p w:rsidR="00866B6F" w:rsidRPr="009F6508" w:rsidRDefault="00866B6F" w:rsidP="00866B6F">
      <w:pPr>
        <w:pStyle w:val="ConsPlusNormal"/>
        <w:rPr>
          <w:rFonts w:ascii="Times New Roman" w:hAnsi="Times New Roman" w:cs="Times New Roman"/>
          <w:sz w:val="28"/>
          <w:szCs w:val="28"/>
        </w:rPr>
      </w:pPr>
    </w:p>
    <w:tbl>
      <w:tblPr>
        <w:tblW w:w="0" w:type="auto"/>
        <w:tblBorders>
          <w:left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4"/>
        <w:gridCol w:w="8537"/>
      </w:tblGrid>
      <w:tr w:rsidR="00866B6F" w:rsidRPr="009F6508" w:rsidTr="00EB12BF">
        <w:tc>
          <w:tcPr>
            <w:tcW w:w="9071" w:type="dxa"/>
            <w:gridSpan w:val="2"/>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прошу:</w:t>
            </w:r>
          </w:p>
        </w:tc>
      </w:tr>
      <w:tr w:rsidR="00866B6F" w:rsidRPr="009F6508" w:rsidTr="00EB12BF">
        <w:tblPrEx>
          <w:tblBorders>
            <w:left w:val="single" w:sz="4" w:space="0" w:color="auto"/>
          </w:tblBorders>
        </w:tblPrEx>
        <w:tc>
          <w:tcPr>
            <w:tcW w:w="534"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37" w:type="dxa"/>
            <w:tcBorders>
              <w:top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 ____________________________________</w:t>
            </w:r>
          </w:p>
        </w:tc>
      </w:tr>
      <w:tr w:rsidR="00866B6F" w:rsidRPr="009F6508" w:rsidTr="00EB12BF">
        <w:tblPrEx>
          <w:tblBorders>
            <w:left w:val="single" w:sz="4" w:space="0" w:color="auto"/>
          </w:tblBorders>
        </w:tblPrEx>
        <w:tc>
          <w:tcPr>
            <w:tcW w:w="534"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37" w:type="dxa"/>
            <w:tcBorders>
              <w:top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866B6F" w:rsidRPr="009F6508" w:rsidTr="00EB12BF">
        <w:tblPrEx>
          <w:tblBorders>
            <w:left w:val="single" w:sz="4" w:space="0" w:color="auto"/>
          </w:tblBorders>
        </w:tblPrEx>
        <w:tc>
          <w:tcPr>
            <w:tcW w:w="534" w:type="dxa"/>
            <w:tcBorders>
              <w:top w:val="single" w:sz="4" w:space="0" w:color="auto"/>
              <w:bottom w:val="single" w:sz="4" w:space="0" w:color="auto"/>
            </w:tcBorders>
          </w:tcPr>
          <w:p w:rsidR="00866B6F" w:rsidRPr="009F6508" w:rsidRDefault="00866B6F" w:rsidP="00EB12BF">
            <w:pPr>
              <w:pStyle w:val="ConsPlusNormal"/>
              <w:rPr>
                <w:rFonts w:ascii="Times New Roman" w:hAnsi="Times New Roman" w:cs="Times New Roman"/>
                <w:sz w:val="28"/>
                <w:szCs w:val="28"/>
              </w:rPr>
            </w:pPr>
          </w:p>
        </w:tc>
        <w:tc>
          <w:tcPr>
            <w:tcW w:w="8537" w:type="dxa"/>
            <w:tcBorders>
              <w:top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указанной в заявлении</w:t>
            </w:r>
          </w:p>
        </w:tc>
      </w:tr>
    </w:tbl>
    <w:p w:rsidR="00866B6F" w:rsidRPr="009F6508" w:rsidRDefault="00866B6F" w:rsidP="00866B6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4025"/>
        <w:gridCol w:w="340"/>
        <w:gridCol w:w="2212"/>
      </w:tblGrid>
      <w:tr w:rsidR="00866B6F" w:rsidRPr="009F6508" w:rsidTr="00EB12BF">
        <w:tc>
          <w:tcPr>
            <w:tcW w:w="9071" w:type="dxa"/>
            <w:gridSpan w:val="5"/>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Прошу выдать оформленное удостоверение в МФЦ, расположенном по адресу &lt;*&gt;: Ленинградская область, ____________________________</w:t>
            </w:r>
          </w:p>
        </w:tc>
      </w:tr>
      <w:tr w:rsidR="00866B6F" w:rsidRPr="009F6508" w:rsidTr="00EB12BF">
        <w:tc>
          <w:tcPr>
            <w:tcW w:w="9071" w:type="dxa"/>
            <w:gridSpan w:val="5"/>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c>
          <w:tcPr>
            <w:tcW w:w="2154" w:type="dxa"/>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p>
        </w:tc>
        <w:tc>
          <w:tcPr>
            <w:tcW w:w="4025" w:type="dxa"/>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c>
          <w:tcPr>
            <w:tcW w:w="340" w:type="dxa"/>
            <w:tcBorders>
              <w:top w:val="nil"/>
              <w:left w:val="nil"/>
              <w:bottom w:val="nil"/>
              <w:right w:val="nil"/>
            </w:tcBorders>
          </w:tcPr>
          <w:p w:rsidR="00866B6F" w:rsidRPr="009F6508" w:rsidRDefault="00866B6F" w:rsidP="00EB12BF">
            <w:pPr>
              <w:pStyle w:val="ConsPlusNormal"/>
              <w:jc w:val="both"/>
              <w:rPr>
                <w:rFonts w:ascii="Times New Roman" w:hAnsi="Times New Roman" w:cs="Times New Roman"/>
                <w:sz w:val="28"/>
                <w:szCs w:val="28"/>
              </w:rPr>
            </w:pPr>
          </w:p>
        </w:tc>
        <w:tc>
          <w:tcPr>
            <w:tcW w:w="2212" w:type="dxa"/>
            <w:tcBorders>
              <w:top w:val="nil"/>
              <w:left w:val="nil"/>
              <w:bottom w:val="single" w:sz="4" w:space="0" w:color="auto"/>
              <w:right w:val="nil"/>
            </w:tcBorders>
          </w:tcPr>
          <w:p w:rsidR="00866B6F" w:rsidRPr="009F6508" w:rsidRDefault="00866B6F" w:rsidP="00EB12BF">
            <w:pPr>
              <w:pStyle w:val="ConsPlusNormal"/>
              <w:jc w:val="both"/>
              <w:rPr>
                <w:rFonts w:ascii="Times New Roman" w:hAnsi="Times New Roman" w:cs="Times New Roman"/>
                <w:sz w:val="28"/>
                <w:szCs w:val="28"/>
              </w:rPr>
            </w:pPr>
          </w:p>
        </w:tc>
      </w:tr>
      <w:tr w:rsidR="00866B6F" w:rsidRPr="009F6508" w:rsidTr="00EB12BF">
        <w:tblPrEx>
          <w:tblBorders>
            <w:insideH w:val="single" w:sz="4" w:space="0" w:color="auto"/>
          </w:tblBorders>
        </w:tblPrEx>
        <w:tc>
          <w:tcPr>
            <w:tcW w:w="2154" w:type="dxa"/>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4025" w:type="dxa"/>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p>
        </w:tc>
        <w:tc>
          <w:tcPr>
            <w:tcW w:w="2212" w:type="dxa"/>
            <w:tcBorders>
              <w:top w:val="single" w:sz="4" w:space="0" w:color="auto"/>
              <w:left w:val="nil"/>
              <w:bottom w:val="nil"/>
              <w:right w:val="nil"/>
            </w:tcBorders>
          </w:tcPr>
          <w:p w:rsidR="00866B6F" w:rsidRPr="009F6508" w:rsidRDefault="00866B6F"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866B6F" w:rsidRPr="009F6508" w:rsidRDefault="00866B6F" w:rsidP="00866B6F">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866B6F" w:rsidRPr="009F6508" w:rsidTr="00EB12BF">
        <w:tc>
          <w:tcPr>
            <w:tcW w:w="9071" w:type="dxa"/>
            <w:tcBorders>
              <w:top w:val="nil"/>
              <w:left w:val="nil"/>
              <w:bottom w:val="nil"/>
              <w:right w:val="nil"/>
            </w:tcBorders>
          </w:tcPr>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w:t>
            </w:r>
          </w:p>
          <w:p w:rsidR="00866B6F" w:rsidRPr="009F6508" w:rsidRDefault="00866B6F"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&lt;*&gt; Адрес МФЦ указывается при подаче документов посредством ПГУ ЛО/ЕПГУ либо при подаче документов в МФЦ, находящийся по другому адресу.</w:t>
            </w:r>
          </w:p>
        </w:tc>
      </w:tr>
    </w:tbl>
    <w:p w:rsidR="000166F1" w:rsidRDefault="000166F1">
      <w:bookmarkStart w:id="17" w:name="_GoBack"/>
      <w:bookmarkEnd w:id="17"/>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588"/>
    <w:rsid w:val="000166F1"/>
    <w:rsid w:val="00823588"/>
    <w:rsid w:val="0086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1C8974-D2DB-4B6F-81E5-7301A03AD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6B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66B6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66B6F"/>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szn.info" TargetMode="External"/><Relationship Id="rId18" Type="http://schemas.openxmlformats.org/officeDocument/2006/relationships/hyperlink" Target="https://login.consultant.ru/link/?req=doc&amp;base=SPB&amp;n=308078&amp;dst=100592" TargetMode="External"/><Relationship Id="rId26" Type="http://schemas.openxmlformats.org/officeDocument/2006/relationships/hyperlink" Target="https://login.consultant.ru/link/?req=doc&amp;base=LAW&amp;n=482707&amp;dst=100243" TargetMode="External"/><Relationship Id="rId39" Type="http://schemas.openxmlformats.org/officeDocument/2006/relationships/hyperlink" Target="https://login.consultant.ru/link/?req=doc&amp;base=SPB&amp;n=269542&amp;dst=100187" TargetMode="External"/><Relationship Id="rId21" Type="http://schemas.openxmlformats.org/officeDocument/2006/relationships/hyperlink" Target="https://login.consultant.ru/link/?req=doc&amp;base=LAW&amp;n=482707&amp;dst=100202" TargetMode="External"/><Relationship Id="rId34" Type="http://schemas.openxmlformats.org/officeDocument/2006/relationships/hyperlink" Target="https://login.consultant.ru/link/?req=doc&amp;base=SPB&amp;n=301752&amp;dst=100015" TargetMode="External"/><Relationship Id="rId42" Type="http://schemas.openxmlformats.org/officeDocument/2006/relationships/hyperlink" Target="https://login.consultant.ru/link/?req=doc&amp;base=LAW&amp;n=482692&amp;dst=475" TargetMode="External"/><Relationship Id="rId47" Type="http://schemas.openxmlformats.org/officeDocument/2006/relationships/hyperlink" Target="https://login.consultant.ru/link/?req=doc&amp;base=LAW&amp;n=494996&amp;dst=359" TargetMode="External"/><Relationship Id="rId50" Type="http://schemas.openxmlformats.org/officeDocument/2006/relationships/hyperlink" Target="https://login.consultant.ru/link/?req=doc&amp;base=SPB&amp;n=298175" TargetMode="External"/><Relationship Id="rId55" Type="http://schemas.openxmlformats.org/officeDocument/2006/relationships/hyperlink" Target="https://login.consultant.ru/link/?req=doc&amp;base=LAW&amp;n=442096" TargetMode="External"/><Relationship Id="rId63" Type="http://schemas.openxmlformats.org/officeDocument/2006/relationships/hyperlink" Target="https://login.consultant.ru/link/?req=doc&amp;base=LAW&amp;n=494996&amp;dst=100354" TargetMode="External"/><Relationship Id="rId68" Type="http://schemas.openxmlformats.org/officeDocument/2006/relationships/hyperlink" Target="https://login.consultant.ru/link/?req=doc&amp;base=SPB&amp;n=293547&amp;dst=100788" TargetMode="External"/><Relationship Id="rId7" Type="http://schemas.openxmlformats.org/officeDocument/2006/relationships/hyperlink" Target="https://login.consultant.ru/link/?req=doc&amp;base=SPB&amp;n=293547&amp;dst=100781" TargetMode="External"/><Relationship Id="rId71" Type="http://schemas.openxmlformats.org/officeDocument/2006/relationships/hyperlink" Target="https://login.consultant.ru/link/?req=doc&amp;base=SPB&amp;n=301752&amp;dst=100015" TargetMode="External"/><Relationship Id="rId2" Type="http://schemas.openxmlformats.org/officeDocument/2006/relationships/settings" Target="settings.xml"/><Relationship Id="rId16" Type="http://schemas.openxmlformats.org/officeDocument/2006/relationships/hyperlink" Target="https://gu.lenobl.ru" TargetMode="External"/><Relationship Id="rId29" Type="http://schemas.openxmlformats.org/officeDocument/2006/relationships/hyperlink" Target="http://social.lenobl.ru/" TargetMode="External"/><Relationship Id="rId11" Type="http://schemas.openxmlformats.org/officeDocument/2006/relationships/hyperlink" Target="https://login.consultant.ru/link/?req=doc&amp;base=SPB&amp;n=309030&amp;dst=100180" TargetMode="External"/><Relationship Id="rId24" Type="http://schemas.openxmlformats.org/officeDocument/2006/relationships/hyperlink" Target="https://login.consultant.ru/link/?req=doc&amp;base=LAW&amp;n=482707&amp;dst=100189" TargetMode="External"/><Relationship Id="rId32" Type="http://schemas.openxmlformats.org/officeDocument/2006/relationships/hyperlink" Target="https://login.consultant.ru/link/?req=doc&amp;base=LAW&amp;n=494996&amp;dst=327" TargetMode="External"/><Relationship Id="rId37" Type="http://schemas.openxmlformats.org/officeDocument/2006/relationships/hyperlink" Target="https://login.consultant.ru/link/?req=doc&amp;base=SPB&amp;n=269542&amp;dst=100187" TargetMode="External"/><Relationship Id="rId40" Type="http://schemas.openxmlformats.org/officeDocument/2006/relationships/hyperlink" Target="https://login.consultant.ru/link/?req=doc&amp;base=LAW&amp;n=483243" TargetMode="External"/><Relationship Id="rId45" Type="http://schemas.openxmlformats.org/officeDocument/2006/relationships/hyperlink" Target="https://login.consultant.ru/link/?req=doc&amp;base=LAW&amp;n=494996&amp;dst=339" TargetMode="External"/><Relationship Id="rId53" Type="http://schemas.openxmlformats.org/officeDocument/2006/relationships/hyperlink" Target="https://login.consultant.ru/link/?req=doc&amp;base=SPB&amp;n=304051&amp;dst=101035" TargetMode="External"/><Relationship Id="rId58" Type="http://schemas.openxmlformats.org/officeDocument/2006/relationships/hyperlink" Target="https://login.consultant.ru/link/?req=doc&amp;base=LAW&amp;n=494996&amp;dst=100354" TargetMode="External"/><Relationship Id="rId66" Type="http://schemas.openxmlformats.org/officeDocument/2006/relationships/hyperlink" Target="https://login.consultant.ru/link/?req=doc&amp;base=SPB&amp;n=304051&amp;dst=101066" TargetMode="External"/><Relationship Id="rId74" Type="http://schemas.openxmlformats.org/officeDocument/2006/relationships/theme" Target="theme/theme1.xml"/><Relationship Id="rId5" Type="http://schemas.openxmlformats.org/officeDocument/2006/relationships/hyperlink" Target="https://login.consultant.ru/link/?req=doc&amp;base=SPB&amp;n=257967&amp;dst=100025" TargetMode="External"/><Relationship Id="rId15" Type="http://schemas.openxmlformats.org/officeDocument/2006/relationships/hyperlink" Target="http://mfc47.ru/" TargetMode="External"/><Relationship Id="rId23" Type="http://schemas.openxmlformats.org/officeDocument/2006/relationships/hyperlink" Target="https://login.consultant.ru/link/?req=doc&amp;base=SPB&amp;n=308078&amp;dst=100594" TargetMode="External"/><Relationship Id="rId28" Type="http://schemas.openxmlformats.org/officeDocument/2006/relationships/hyperlink" Target="https://login.consultant.ru/link/?req=doc&amp;base=SPB&amp;n=293547&amp;dst=100784" TargetMode="External"/><Relationship Id="rId36" Type="http://schemas.openxmlformats.org/officeDocument/2006/relationships/hyperlink" Target="https://login.consultant.ru/link/?req=doc&amp;base=LAW&amp;n=424314&amp;dst=88" TargetMode="External"/><Relationship Id="rId49" Type="http://schemas.openxmlformats.org/officeDocument/2006/relationships/hyperlink" Target="https://login.consultant.ru/link/?req=doc&amp;base=SPB&amp;n=308078&amp;dst=100605" TargetMode="External"/><Relationship Id="rId57" Type="http://schemas.openxmlformats.org/officeDocument/2006/relationships/hyperlink" Target="https://login.consultant.ru/link/?req=doc&amp;base=LAW&amp;n=494996&amp;dst=244" TargetMode="External"/><Relationship Id="rId61" Type="http://schemas.openxmlformats.org/officeDocument/2006/relationships/hyperlink" Target="https://login.consultant.ru/link/?req=doc&amp;base=LAW&amp;n=494996&amp;dst=100354" TargetMode="External"/><Relationship Id="rId10" Type="http://schemas.openxmlformats.org/officeDocument/2006/relationships/hyperlink" Target="https://login.consultant.ru/link/?req=doc&amp;base=SPB&amp;n=308078&amp;dst=100591" TargetMode="External"/><Relationship Id="rId19" Type="http://schemas.openxmlformats.org/officeDocument/2006/relationships/hyperlink" Target="https://login.consultant.ru/link/?req=doc&amp;base=SPB&amp;n=293547&amp;dst=100782" TargetMode="External"/><Relationship Id="rId31" Type="http://schemas.openxmlformats.org/officeDocument/2006/relationships/hyperlink" Target="https://login.consultant.ru/link/?req=doc&amp;base=LAW&amp;n=494996&amp;dst=138" TargetMode="External"/><Relationship Id="rId44" Type="http://schemas.openxmlformats.org/officeDocument/2006/relationships/hyperlink" Target="https://login.consultant.ru/link/?req=doc&amp;base=LAW&amp;n=494996&amp;dst=43" TargetMode="External"/><Relationship Id="rId52" Type="http://schemas.openxmlformats.org/officeDocument/2006/relationships/hyperlink" Target="https://login.consultant.ru/link/?req=doc&amp;base=LAW&amp;n=494996&amp;dst=100134" TargetMode="External"/><Relationship Id="rId60" Type="http://schemas.openxmlformats.org/officeDocument/2006/relationships/hyperlink" Target="https://login.consultant.ru/link/?req=doc&amp;base=LAW&amp;n=494996&amp;dst=100354" TargetMode="External"/><Relationship Id="rId65" Type="http://schemas.openxmlformats.org/officeDocument/2006/relationships/hyperlink" Target="https://login.consultant.ru/link/?req=doc&amp;base=LAW&amp;n=494996&amp;dst=219" TargetMode="External"/><Relationship Id="rId73" Type="http://schemas.openxmlformats.org/officeDocument/2006/relationships/fontTable" Target="fontTable.xml"/><Relationship Id="rId4" Type="http://schemas.openxmlformats.org/officeDocument/2006/relationships/hyperlink" Target="https://login.consultant.ru/link/?req=doc&amp;base=SPB&amp;n=242200&amp;dst=100008" TargetMode="External"/><Relationship Id="rId9" Type="http://schemas.openxmlformats.org/officeDocument/2006/relationships/hyperlink" Target="https://login.consultant.ru/link/?req=doc&amp;base=SPB&amp;n=306912&amp;dst=100096" TargetMode="External"/><Relationship Id="rId14" Type="http://schemas.openxmlformats.org/officeDocument/2006/relationships/hyperlink" Target="http://social.lenobl.ru/"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https://login.consultant.ru/link/?req=doc&amp;base=SPB&amp;n=308078&amp;dst=100596" TargetMode="External"/><Relationship Id="rId30" Type="http://schemas.openxmlformats.org/officeDocument/2006/relationships/hyperlink" Target="https://login.consultant.ru/link/?req=doc&amp;base=LAW&amp;n=482686&amp;dst=6" TargetMode="External"/><Relationship Id="rId35" Type="http://schemas.openxmlformats.org/officeDocument/2006/relationships/hyperlink" Target="https://login.consultant.ru/link/?req=doc&amp;base=SPB&amp;n=257967&amp;dst=100028" TargetMode="External"/><Relationship Id="rId43" Type="http://schemas.openxmlformats.org/officeDocument/2006/relationships/hyperlink" Target="https://login.consultant.ru/link/?req=doc&amp;base=SPB&amp;n=293547&amp;dst=100786" TargetMode="External"/><Relationship Id="rId48" Type="http://schemas.openxmlformats.org/officeDocument/2006/relationships/hyperlink" Target="https://login.consultant.ru/link/?req=doc&amp;base=SPB&amp;n=308078&amp;dst=100603" TargetMode="External"/><Relationship Id="rId56" Type="http://schemas.openxmlformats.org/officeDocument/2006/relationships/hyperlink" Target="https://login.consultant.ru/link/?req=doc&amp;base=SPB&amp;n=308078&amp;dst=100606" TargetMode="External"/><Relationship Id="rId64" Type="http://schemas.openxmlformats.org/officeDocument/2006/relationships/hyperlink" Target="https://login.consultant.ru/link/?req=doc&amp;base=LAW&amp;n=494996&amp;dst=112" TargetMode="External"/><Relationship Id="rId69" Type="http://schemas.openxmlformats.org/officeDocument/2006/relationships/hyperlink" Target="https://login.consultant.ru/link/?req=doc&amp;base=SPB&amp;n=257967&amp;dst=100030" TargetMode="External"/><Relationship Id="rId8" Type="http://schemas.openxmlformats.org/officeDocument/2006/relationships/hyperlink" Target="https://login.consultant.ru/link/?req=doc&amp;base=SPB&amp;n=304051&amp;dst=101032" TargetMode="External"/><Relationship Id="rId51" Type="http://schemas.openxmlformats.org/officeDocument/2006/relationships/hyperlink" Target="https://login.consultant.ru/link/?req=doc&amp;base=SPB&amp;n=304051&amp;dst=101033" TargetMode="External"/><Relationship Id="rId72" Type="http://schemas.openxmlformats.org/officeDocument/2006/relationships/hyperlink" Target="https://login.consultant.ru/link/?req=doc&amp;base=LAW&amp;n=503624&amp;dst=1224"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269542&amp;dst=100185" TargetMode="External"/><Relationship Id="rId17" Type="http://schemas.openxmlformats.org/officeDocument/2006/relationships/hyperlink" Target="www.gosuslugi.ru" TargetMode="External"/><Relationship Id="rId25" Type="http://schemas.openxmlformats.org/officeDocument/2006/relationships/hyperlink" Target="https://login.consultant.ru/link/?req=doc&amp;base=LAW&amp;n=482707&amp;dst=100202" TargetMode="External"/><Relationship Id="rId33" Type="http://schemas.openxmlformats.org/officeDocument/2006/relationships/hyperlink" Target="https://login.consultant.ru/link/?req=doc&amp;base=SPB&amp;n=308078&amp;dst=100599" TargetMode="External"/><Relationship Id="rId38" Type="http://schemas.openxmlformats.org/officeDocument/2006/relationships/hyperlink" Target="https://login.consultant.ru/link/?req=doc&amp;base=LAW&amp;n=424314&amp;dst=88" TargetMode="External"/><Relationship Id="rId46" Type="http://schemas.openxmlformats.org/officeDocument/2006/relationships/hyperlink" Target="https://login.consultant.ru/link/?req=doc&amp;base=LAW&amp;n=494996&amp;dst=290" TargetMode="External"/><Relationship Id="rId59" Type="http://schemas.openxmlformats.org/officeDocument/2006/relationships/hyperlink" Target="https://login.consultant.ru/link/?req=doc&amp;base=LAW&amp;n=494996&amp;dst=100354" TargetMode="External"/><Relationship Id="rId67" Type="http://schemas.openxmlformats.org/officeDocument/2006/relationships/hyperlink" Target="https://login.consultant.ru/link/?req=doc&amp;base=SPB&amp;n=304051&amp;dst=101068" TargetMode="External"/><Relationship Id="rId20"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SPB&amp;n=306912&amp;dst=100097" TargetMode="External"/><Relationship Id="rId54" Type="http://schemas.openxmlformats.org/officeDocument/2006/relationships/hyperlink" Target="https://login.consultant.ru/link/?req=doc&amp;base=LAW&amp;n=494996" TargetMode="External"/><Relationship Id="rId62" Type="http://schemas.openxmlformats.org/officeDocument/2006/relationships/hyperlink" Target="https://login.consultant.ru/link/?req=doc&amp;base=LAW&amp;n=494996&amp;dst=290" TargetMode="External"/><Relationship Id="rId70" Type="http://schemas.openxmlformats.org/officeDocument/2006/relationships/hyperlink" Target="https://login.consultant.ru/link/?req=doc&amp;base=SPB&amp;n=309030&amp;dst=100181" TargetMode="External"/><Relationship Id="rId1" Type="http://schemas.openxmlformats.org/officeDocument/2006/relationships/styles" Target="styles.xml"/><Relationship Id="rId6" Type="http://schemas.openxmlformats.org/officeDocument/2006/relationships/hyperlink" Target="https://login.consultant.ru/link/?req=doc&amp;base=SPB&amp;n=269542&amp;dst=100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12163</Words>
  <Characters>69332</Characters>
  <Application>Microsoft Office Word</Application>
  <DocSecurity>0</DocSecurity>
  <Lines>577</Lines>
  <Paragraphs>162</Paragraphs>
  <ScaleCrop>false</ScaleCrop>
  <Company/>
  <LinksUpToDate>false</LinksUpToDate>
  <CharactersWithSpaces>81333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2025-04-25T11:05:00Z</dcterms:created>
  <dcterms:modified xsi:type="dcterms:W3CDTF">2025-04-25T11:05:00Z</dcterms:modified>
</cp:coreProperties>
</file>