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6C" w:rsidRPr="009F6508" w:rsidRDefault="009C166C" w:rsidP="009C166C">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31</w:t>
      </w:r>
    </w:p>
    <w:p w:rsidR="009C166C" w:rsidRPr="009F6508" w:rsidRDefault="009C166C" w:rsidP="009C166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9C166C" w:rsidRPr="009F6508" w:rsidRDefault="009C166C" w:rsidP="009C166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9C166C" w:rsidRPr="009F6508" w:rsidRDefault="009C166C" w:rsidP="009C166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9C166C" w:rsidRPr="009F6508" w:rsidRDefault="009C166C" w:rsidP="009C166C">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rPr>
          <w:rFonts w:ascii="Times New Roman" w:hAnsi="Times New Roman" w:cs="Times New Roman"/>
          <w:sz w:val="28"/>
          <w:szCs w:val="28"/>
        </w:rPr>
      </w:pPr>
      <w:bookmarkStart w:id="0" w:name="P17771"/>
      <w:bookmarkEnd w:id="0"/>
      <w:r w:rsidRPr="009F6508">
        <w:rPr>
          <w:rFonts w:ascii="Times New Roman" w:hAnsi="Times New Roman" w:cs="Times New Roman"/>
          <w:sz w:val="28"/>
          <w:szCs w:val="28"/>
        </w:rPr>
        <w:t>АДМИНИСТРАТИВНЫЙ РЕГЛАМЕНТ</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ЕЖЕМЕСЯЧНОЙ ВЫПЛАТЫ</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РЕБЕНКА, КОТОРОМУ НЕ ВЫДАНО НАПРАВЛЕНИЕ В МУНИЦИПАЛЬНУЮ</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ОБРАЗОВАТЕЛЬНУЮ ОРГАНИЗАЦИЮ, РЕАЛИЗУЮЩУЮ ОБРАЗОВАТЕЛЬНУЮ</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ПРОГРАММУ ДОШКОЛЬНОГО ОБРАЗОВАНИЯ, В ЛЕНИНГРАДСКОЙ ОБЛАСТИ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СВЯЗИ С ОТСУТСТВИЕМ МЕСТ, ПОСТАВЛЕННОГО НА УЧЕТ</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 ПОЛУЧЕНИЕ МЕСТА В МУНИЦИПАЛЬНОЙ ОБРАЗОВАТЕЛЬНОЙ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ОРГАНИЗАЦИИ, РЕАЛИЗУЮЩЕЙ ОБРАЗОВАТЕЛЬНУЮ ПРОГРАММУ</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ДОШКОЛЬНОГО ОБРАЗОВАНИЯ</w:t>
      </w:r>
    </w:p>
    <w:p w:rsidR="009C166C" w:rsidRPr="009F6508" w:rsidRDefault="009C166C" w:rsidP="009C166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6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30.06.2020 </w:t>
            </w:r>
            <w:hyperlink r:id="rId4">
              <w:r w:rsidRPr="009F6508">
                <w:rPr>
                  <w:rFonts w:ascii="Times New Roman" w:hAnsi="Times New Roman" w:cs="Times New Roman"/>
                  <w:color w:val="0000FF"/>
                  <w:sz w:val="28"/>
                  <w:szCs w:val="28"/>
                </w:rPr>
                <w:t>N 24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01.03.2023 </w:t>
            </w:r>
            <w:hyperlink r:id="rId6">
              <w:r w:rsidRPr="009F6508">
                <w:rPr>
                  <w:rFonts w:ascii="Times New Roman" w:hAnsi="Times New Roman" w:cs="Times New Roman"/>
                  <w:color w:val="0000FF"/>
                  <w:sz w:val="28"/>
                  <w:szCs w:val="28"/>
                </w:rPr>
                <w:t>N 04-12</w:t>
              </w:r>
            </w:hyperlink>
            <w:r w:rsidRPr="009F6508">
              <w:rPr>
                <w:rFonts w:ascii="Times New Roman" w:hAnsi="Times New Roman" w:cs="Times New Roman"/>
                <w:color w:val="392C69"/>
                <w:sz w:val="28"/>
                <w:szCs w:val="28"/>
              </w:rPr>
              <w:t>,</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02.06.2023 </w:t>
            </w:r>
            <w:hyperlink r:id="rId7">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09.01.2024 </w:t>
            </w:r>
            <w:hyperlink r:id="rId8">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9">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08.11.2024 </w:t>
            </w:r>
            <w:hyperlink r:id="rId10">
              <w:r w:rsidRPr="009F6508">
                <w:rPr>
                  <w:rFonts w:ascii="Times New Roman" w:hAnsi="Times New Roman" w:cs="Times New Roman"/>
                  <w:color w:val="0000FF"/>
                  <w:sz w:val="28"/>
                  <w:szCs w:val="28"/>
                </w:rPr>
                <w:t>N 04-83</w:t>
              </w:r>
            </w:hyperlink>
            <w:r w:rsidRPr="009F6508">
              <w:rPr>
                <w:rFonts w:ascii="Times New Roman" w:hAnsi="Times New Roman" w:cs="Times New Roman"/>
                <w:color w:val="392C69"/>
                <w:sz w:val="28"/>
                <w:szCs w:val="28"/>
              </w:rPr>
              <w:t xml:space="preserve">, от 28.12.2024 </w:t>
            </w:r>
            <w:hyperlink r:id="rId11">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2">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27.02.2025 </w:t>
            </w:r>
            <w:hyperlink r:id="rId13">
              <w:r w:rsidRPr="009F6508">
                <w:rPr>
                  <w:rFonts w:ascii="Times New Roman" w:hAnsi="Times New Roman" w:cs="Times New Roman"/>
                  <w:color w:val="0000FF"/>
                  <w:sz w:val="28"/>
                  <w:szCs w:val="28"/>
                </w:rPr>
                <w:t>N 04-26</w:t>
              </w:r>
            </w:hyperlink>
            <w:r w:rsidRPr="009F6508">
              <w:rPr>
                <w:rFonts w:ascii="Times New Roman" w:hAnsi="Times New Roman" w:cs="Times New Roman"/>
                <w:color w:val="392C69"/>
                <w:sz w:val="28"/>
                <w:szCs w:val="28"/>
              </w:rPr>
              <w:t xml:space="preserve">, от 17.03.2025 </w:t>
            </w:r>
            <w:hyperlink r:id="rId14">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5">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r>
    </w:tbl>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ежемесячной</w:t>
      </w:r>
    </w:p>
    <w:p w:rsidR="009C166C" w:rsidRPr="009F6508" w:rsidRDefault="009C166C" w:rsidP="009C166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выплаты на ребенка)</w:t>
      </w:r>
    </w:p>
    <w:p w:rsidR="009C166C" w:rsidRPr="009F6508" w:rsidRDefault="009C166C" w:rsidP="009C166C">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Категории заявителей и их представителей, имеющих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 выступать от их имени</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одного из родителей (законного представителя), являющегося гражданином Российской Федерации, проживающего совместно с ребенком на территории Ленинградской области, ребенок которого состоит на учете на получение места в муниципальной образовательной организации, и ему не выдано направление в муниципальную образовательную организацию в связи с отсутствием мест.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6">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7">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w:t>
      </w:r>
      <w:r w:rsidRPr="009F6508">
        <w:rPr>
          <w:rFonts w:ascii="Times New Roman" w:hAnsi="Times New Roman" w:cs="Times New Roman"/>
          <w:sz w:val="28"/>
          <w:szCs w:val="28"/>
        </w:rPr>
        <w:lastRenderedPageBreak/>
        <w:t xml:space="preserve">государственных услуг (далее - ЕПГУ) </w:t>
      </w:r>
      <w:hyperlink r:id="rId18">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9">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услуга по назначению ежемесячной выплаты на ребенка, которому не выдано направление в муниципальную образовательную организацию, реализующую </w:t>
      </w:r>
      <w:r w:rsidRPr="009F6508">
        <w:rPr>
          <w:rFonts w:ascii="Times New Roman" w:hAnsi="Times New Roman" w:cs="Times New Roman"/>
          <w:sz w:val="28"/>
          <w:szCs w:val="28"/>
        </w:rPr>
        <w:lastRenderedPageBreak/>
        <w:t>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(далее - государственная услуга).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ежемесячной выплаты на ребенка.</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 в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МФЦ для подачи заявления о предоставлении государственной услуги следующими способами: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посредством сайта ГБУ ЛО "МФЦ" -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2">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3">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4">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6">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8">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выдача распоряжения о назначении государственной услуги по форме </w:t>
      </w:r>
      <w:r w:rsidRPr="009F6508">
        <w:rPr>
          <w:rFonts w:ascii="Times New Roman" w:hAnsi="Times New Roman" w:cs="Times New Roman"/>
          <w:sz w:val="28"/>
          <w:szCs w:val="28"/>
        </w:rPr>
        <w:lastRenderedPageBreak/>
        <w:t>согласно приложению 5 (не приводится) к настоящему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6 (не приводится) к настоящему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12 рабочих дней с даты регистрации заявления в ЦСЗН в соответствии с </w:t>
      </w:r>
      <w:hyperlink w:anchor="P18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3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bookmarkStart w:id="1" w:name="P17901"/>
      <w:bookmarkEnd w:id="1"/>
      <w:r w:rsidRPr="009F6508">
        <w:rPr>
          <w:rFonts w:ascii="Times New Roman" w:hAnsi="Times New Roman" w:cs="Times New Roman"/>
          <w:sz w:val="28"/>
          <w:szCs w:val="28"/>
        </w:rPr>
        <w:t xml:space="preserve">2.6. Исчерпывающий перечень документов, необходимых для предоставления государственной услуги, подлежащих представлению </w:t>
      </w:r>
      <w:r w:rsidRPr="009F6508">
        <w:rPr>
          <w:rFonts w:ascii="Times New Roman" w:hAnsi="Times New Roman" w:cs="Times New Roman"/>
          <w:sz w:val="28"/>
          <w:szCs w:val="28"/>
        </w:rPr>
        <w:lastRenderedPageBreak/>
        <w:t>заявителем:</w:t>
      </w:r>
    </w:p>
    <w:p w:rsidR="009C166C" w:rsidRPr="009F6508" w:rsidRDefault="009C166C" w:rsidP="009C166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6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66C" w:rsidRPr="009F6508" w:rsidRDefault="009C166C" w:rsidP="00EB12BF">
            <w:pPr>
              <w:pStyle w:val="ConsPlusNormal"/>
              <w:jc w:val="both"/>
              <w:rPr>
                <w:rFonts w:ascii="Times New Roman" w:hAnsi="Times New Roman" w:cs="Times New Roman"/>
                <w:sz w:val="28"/>
                <w:szCs w:val="28"/>
              </w:rPr>
            </w:pPr>
            <w:hyperlink r:id="rId32">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r>
    </w:tbl>
    <w:p w:rsidR="009C166C" w:rsidRPr="009F6508" w:rsidRDefault="009C166C" w:rsidP="009C166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6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66C" w:rsidRPr="009F6508" w:rsidRDefault="009C166C" w:rsidP="00EB12BF">
            <w:pPr>
              <w:pStyle w:val="ConsPlusNormal"/>
              <w:jc w:val="both"/>
              <w:rPr>
                <w:rFonts w:ascii="Times New Roman" w:hAnsi="Times New Roman" w:cs="Times New Roman"/>
                <w:sz w:val="28"/>
                <w:szCs w:val="28"/>
              </w:rPr>
            </w:pPr>
            <w:hyperlink r:id="rId33">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30.06.2020 N 24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r>
    </w:tbl>
    <w:p w:rsidR="009C166C" w:rsidRPr="009F6508" w:rsidRDefault="009C166C" w:rsidP="009C166C">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о предоставлении государственной услуги по форме согласно приложению 1 (не приводится) к настоящему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4">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5">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6">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38">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свидетельство о рождении ребенка;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5) документы, подтверждающие совместное проживание заявителя с ребенком в Ленинградской области (могут быть представлены любые документы, подтверждающие факт проживания заявителя на территории Ленинградской области совместно с ребенком, в том числе решение суда об установлении факта постоянного проживания на территории Ленинградской области с отметкой о дате вступления его в законную силу; соглашение либо решение суда о том, с кем из родителей проживает ребенок);</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документы, оформленные в соответствии с действующим законодательством, подтверждающие наличие и пределы полномочия представителя действовать от лица заявителя представителя, - для представителей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документ об установлении над ребенком опеки и(или) попечительства - для опекуна (попечителя);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свидетельства (справки, извещения) о перемене имени, заключении (расторжении) брака, рождении - в случае изменения фамилии, имени, отчества лиц, указанных в представляемых документах;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справка кредитной организации или организации федеральной почтовой связи о реквизитах счета в рублях для перечисления денежных средств, предоставляемых в качестве ежемесячной выплаты на ребенка, - для заявителей, не являющихся клиентами Северо-Западного банка публичного акционерного общества "Сбербанк России";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документы, подтверждающие доходы членов семьи за двенадцать календарных месяцев за назначением ежемесячной выплаты на ребенка за исключением документов о получаемых пенсиях и социальных выплатах (в случае если заявителю на день обращения назначены меры социальной поддержки (одна или более), указанные в </w:t>
      </w:r>
      <w:hyperlink r:id="rId40">
        <w:r w:rsidRPr="009F6508">
          <w:rPr>
            <w:rFonts w:ascii="Times New Roman" w:hAnsi="Times New Roman" w:cs="Times New Roman"/>
            <w:color w:val="0000FF"/>
            <w:sz w:val="28"/>
            <w:szCs w:val="28"/>
          </w:rPr>
          <w:t>статьях 2.6</w:t>
        </w:r>
      </w:hyperlink>
      <w:r w:rsidRPr="009F6508">
        <w:rPr>
          <w:rFonts w:ascii="Times New Roman" w:hAnsi="Times New Roman" w:cs="Times New Roman"/>
          <w:sz w:val="28"/>
          <w:szCs w:val="28"/>
        </w:rPr>
        <w:t xml:space="preserve"> - </w:t>
      </w:r>
      <w:hyperlink r:id="rId41">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w:t>
      </w:r>
      <w:hyperlink r:id="rId42">
        <w:r w:rsidRPr="009F6508">
          <w:rPr>
            <w:rFonts w:ascii="Times New Roman" w:hAnsi="Times New Roman" w:cs="Times New Roman"/>
            <w:color w:val="0000FF"/>
            <w:sz w:val="28"/>
            <w:szCs w:val="28"/>
          </w:rPr>
          <w:t>статье 4.4</w:t>
        </w:r>
      </w:hyperlink>
      <w:r w:rsidRPr="009F6508">
        <w:rPr>
          <w:rFonts w:ascii="Times New Roman" w:hAnsi="Times New Roman" w:cs="Times New Roman"/>
          <w:sz w:val="28"/>
          <w:szCs w:val="28"/>
        </w:rPr>
        <w:t xml:space="preserve"> либо в </w:t>
      </w:r>
      <w:hyperlink r:id="rId43">
        <w:r w:rsidRPr="009F6508">
          <w:rPr>
            <w:rFonts w:ascii="Times New Roman" w:hAnsi="Times New Roman" w:cs="Times New Roman"/>
            <w:color w:val="0000FF"/>
            <w:sz w:val="28"/>
            <w:szCs w:val="28"/>
          </w:rPr>
          <w:t>статьях 2.9</w:t>
        </w:r>
      </w:hyperlink>
      <w:r w:rsidRPr="009F6508">
        <w:rPr>
          <w:rFonts w:ascii="Times New Roman" w:hAnsi="Times New Roman" w:cs="Times New Roman"/>
          <w:sz w:val="28"/>
          <w:szCs w:val="28"/>
        </w:rPr>
        <w:t xml:space="preserve">, </w:t>
      </w:r>
      <w:hyperlink r:id="rId44">
        <w:r w:rsidRPr="009F6508">
          <w:rPr>
            <w:rFonts w:ascii="Times New Roman" w:hAnsi="Times New Roman" w:cs="Times New Roman"/>
            <w:color w:val="0000FF"/>
            <w:sz w:val="28"/>
            <w:szCs w:val="28"/>
          </w:rPr>
          <w:t>3.2</w:t>
        </w:r>
      </w:hyperlink>
      <w:r w:rsidRPr="009F6508">
        <w:rPr>
          <w:rFonts w:ascii="Times New Roman" w:hAnsi="Times New Roman" w:cs="Times New Roman"/>
          <w:sz w:val="28"/>
          <w:szCs w:val="28"/>
        </w:rPr>
        <w:t xml:space="preserve"> - </w:t>
      </w:r>
      <w:hyperlink r:id="rId45">
        <w:r w:rsidRPr="009F6508">
          <w:rPr>
            <w:rFonts w:ascii="Times New Roman" w:hAnsi="Times New Roman" w:cs="Times New Roman"/>
            <w:color w:val="0000FF"/>
            <w:sz w:val="28"/>
            <w:szCs w:val="28"/>
          </w:rPr>
          <w:t>3.4</w:t>
        </w:r>
      </w:hyperlink>
      <w:r w:rsidRPr="009F6508">
        <w:rPr>
          <w:rFonts w:ascii="Times New Roman" w:hAnsi="Times New Roman" w:cs="Times New Roman"/>
          <w:sz w:val="28"/>
          <w:szCs w:val="28"/>
        </w:rPr>
        <w:t>, Социального кодекса Ленинградской области, заявитель вправе не представлять документы, подтверждающие сведения о доходах.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2" w:name="P17919"/>
      <w:bookmarkEnd w:id="2"/>
      <w:r w:rsidRPr="009F6508">
        <w:rPr>
          <w:rFonts w:ascii="Times New Roman" w:hAnsi="Times New Roman" w:cs="Times New Roman"/>
          <w:sz w:val="28"/>
          <w:szCs w:val="28"/>
        </w:rPr>
        <w:t xml:space="preserve">11) документы, подтверждающие отсутствие доходов у членов семьи за двенадцать календарных месяцев за назначением ежемесячной выплаты на ребенка, по уважительным причинам - в случае если заявителю на день обращения назначены меры социальной поддержки (одна или более), указанные в </w:t>
      </w:r>
      <w:hyperlink r:id="rId47">
        <w:r w:rsidRPr="009F6508">
          <w:rPr>
            <w:rFonts w:ascii="Times New Roman" w:hAnsi="Times New Roman" w:cs="Times New Roman"/>
            <w:color w:val="0000FF"/>
            <w:sz w:val="28"/>
            <w:szCs w:val="28"/>
          </w:rPr>
          <w:t>статьях 2.6</w:t>
        </w:r>
      </w:hyperlink>
      <w:r w:rsidRPr="009F6508">
        <w:rPr>
          <w:rFonts w:ascii="Times New Roman" w:hAnsi="Times New Roman" w:cs="Times New Roman"/>
          <w:sz w:val="28"/>
          <w:szCs w:val="28"/>
        </w:rPr>
        <w:t xml:space="preserve"> - </w:t>
      </w:r>
      <w:hyperlink r:id="rId48">
        <w:r w:rsidRPr="009F6508">
          <w:rPr>
            <w:rFonts w:ascii="Times New Roman" w:hAnsi="Times New Roman" w:cs="Times New Roman"/>
            <w:color w:val="0000FF"/>
            <w:sz w:val="28"/>
            <w:szCs w:val="28"/>
          </w:rPr>
          <w:t>2.8</w:t>
        </w:r>
      </w:hyperlink>
      <w:r w:rsidRPr="009F6508">
        <w:rPr>
          <w:rFonts w:ascii="Times New Roman" w:hAnsi="Times New Roman" w:cs="Times New Roman"/>
          <w:sz w:val="28"/>
          <w:szCs w:val="28"/>
        </w:rPr>
        <w:t xml:space="preserve">, </w:t>
      </w:r>
      <w:hyperlink r:id="rId49">
        <w:r w:rsidRPr="009F6508">
          <w:rPr>
            <w:rFonts w:ascii="Times New Roman" w:hAnsi="Times New Roman" w:cs="Times New Roman"/>
            <w:color w:val="0000FF"/>
            <w:sz w:val="28"/>
            <w:szCs w:val="28"/>
          </w:rPr>
          <w:t>статье 4.4</w:t>
        </w:r>
      </w:hyperlink>
      <w:r w:rsidRPr="009F6508">
        <w:rPr>
          <w:rFonts w:ascii="Times New Roman" w:hAnsi="Times New Roman" w:cs="Times New Roman"/>
          <w:sz w:val="28"/>
          <w:szCs w:val="28"/>
        </w:rPr>
        <w:t xml:space="preserve"> либо в </w:t>
      </w:r>
      <w:hyperlink r:id="rId50">
        <w:r w:rsidRPr="009F6508">
          <w:rPr>
            <w:rFonts w:ascii="Times New Roman" w:hAnsi="Times New Roman" w:cs="Times New Roman"/>
            <w:color w:val="0000FF"/>
            <w:sz w:val="28"/>
            <w:szCs w:val="28"/>
          </w:rPr>
          <w:t>статьях 2.9</w:t>
        </w:r>
      </w:hyperlink>
      <w:r w:rsidRPr="009F6508">
        <w:rPr>
          <w:rFonts w:ascii="Times New Roman" w:hAnsi="Times New Roman" w:cs="Times New Roman"/>
          <w:sz w:val="28"/>
          <w:szCs w:val="28"/>
        </w:rPr>
        <w:t xml:space="preserve">, </w:t>
      </w:r>
      <w:hyperlink r:id="rId51">
        <w:r w:rsidRPr="009F6508">
          <w:rPr>
            <w:rFonts w:ascii="Times New Roman" w:hAnsi="Times New Roman" w:cs="Times New Roman"/>
            <w:color w:val="0000FF"/>
            <w:sz w:val="28"/>
            <w:szCs w:val="28"/>
          </w:rPr>
          <w:t>3.2</w:t>
        </w:r>
      </w:hyperlink>
      <w:r w:rsidRPr="009F6508">
        <w:rPr>
          <w:rFonts w:ascii="Times New Roman" w:hAnsi="Times New Roman" w:cs="Times New Roman"/>
          <w:sz w:val="28"/>
          <w:szCs w:val="28"/>
        </w:rPr>
        <w:t xml:space="preserve"> - </w:t>
      </w:r>
      <w:hyperlink r:id="rId52">
        <w:r w:rsidRPr="009F6508">
          <w:rPr>
            <w:rFonts w:ascii="Times New Roman" w:hAnsi="Times New Roman" w:cs="Times New Roman"/>
            <w:color w:val="0000FF"/>
            <w:sz w:val="28"/>
            <w:szCs w:val="28"/>
          </w:rPr>
          <w:t>3.4</w:t>
        </w:r>
      </w:hyperlink>
      <w:r w:rsidRPr="009F6508">
        <w:rPr>
          <w:rFonts w:ascii="Times New Roman" w:hAnsi="Times New Roman" w:cs="Times New Roman"/>
          <w:sz w:val="28"/>
          <w:szCs w:val="28"/>
        </w:rPr>
        <w:t xml:space="preserve"> Социального кодекса Ленинградской области, заявитель вправе не представлять документы, подтверждающие отсутствие доходов у членов семьи за двенадцать календарных месяцев за назначением ежемесячной </w:t>
      </w:r>
      <w:r w:rsidRPr="009F6508">
        <w:rPr>
          <w:rFonts w:ascii="Times New Roman" w:hAnsi="Times New Roman" w:cs="Times New Roman"/>
          <w:sz w:val="28"/>
          <w:szCs w:val="28"/>
        </w:rPr>
        <w:lastRenderedPageBreak/>
        <w:t>выплаты на ребенка, по уважительным причинам. В этом случае ежемесячная выплата на ребенка назначается с месяца обращения за ежемесячной выплатой на ребенка на срок назначения заявителю хотя бы одной из указанных в настоящем пункте мер социальной поддержки.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01.03.2023 N 04-12)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качестве документов, указанных в </w:t>
      </w:r>
      <w:hyperlink w:anchor="P17919">
        <w:r w:rsidRPr="009F6508">
          <w:rPr>
            <w:rFonts w:ascii="Times New Roman" w:hAnsi="Times New Roman" w:cs="Times New Roman"/>
            <w:color w:val="0000FF"/>
            <w:sz w:val="28"/>
            <w:szCs w:val="28"/>
          </w:rPr>
          <w:t>подпункте 11 пункта 2.6</w:t>
        </w:r>
      </w:hyperlink>
      <w:r w:rsidRPr="009F6508">
        <w:rPr>
          <w:rFonts w:ascii="Times New Roman" w:hAnsi="Times New Roman" w:cs="Times New Roman"/>
          <w:sz w:val="28"/>
          <w:szCs w:val="28"/>
        </w:rPr>
        <w:t xml:space="preserve"> настоящего регламента, могут быть представлены: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трудовая книжка (при наличии) и(или) сведения о трудовой деятельности, предусмотренные Трудовым </w:t>
      </w:r>
      <w:hyperlink r:id="rId54">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или сведения о заработной плате или доходе, на которые начислены страховые взносы, из Фонда пенсионного и социального страхования Российской Федерации - при отсутствии трудовой книжки и(или) сведений о трудовой деятельности, предусмотренные Трудовым </w:t>
      </w:r>
      <w:hyperlink r:id="rId55">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(для одного из родителей (законных представителей), осуществляющих уход за проживающим с ним ребенком в возрасте до трех лет и(или) тремя и более детьми в возрасте до 14 лет);</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Приказов комитета по социальной защите населения Ленинградской области от 30.06.2020 </w:t>
      </w:r>
      <w:hyperlink r:id="rId56">
        <w:r w:rsidRPr="009F6508">
          <w:rPr>
            <w:rFonts w:ascii="Times New Roman" w:hAnsi="Times New Roman" w:cs="Times New Roman"/>
            <w:color w:val="0000FF"/>
            <w:sz w:val="28"/>
            <w:szCs w:val="28"/>
          </w:rPr>
          <w:t>N 24</w:t>
        </w:r>
      </w:hyperlink>
      <w:r w:rsidRPr="009F6508">
        <w:rPr>
          <w:rFonts w:ascii="Times New Roman" w:hAnsi="Times New Roman" w:cs="Times New Roman"/>
          <w:sz w:val="28"/>
          <w:szCs w:val="28"/>
        </w:rPr>
        <w:t xml:space="preserve">, от 15.02.2023 </w:t>
      </w:r>
      <w:hyperlink r:id="rId57">
        <w:r w:rsidRPr="009F6508">
          <w:rPr>
            <w:rFonts w:ascii="Times New Roman" w:hAnsi="Times New Roman" w:cs="Times New Roman"/>
            <w:color w:val="0000FF"/>
            <w:sz w:val="28"/>
            <w:szCs w:val="28"/>
          </w:rPr>
          <w:t>N 04-10</w:t>
        </w:r>
      </w:hyperlink>
      <w:r w:rsidRPr="009F6508">
        <w:rPr>
          <w:rFonts w:ascii="Times New Roman" w:hAnsi="Times New Roman" w:cs="Times New Roman"/>
          <w:sz w:val="28"/>
          <w:szCs w:val="28"/>
        </w:rPr>
        <w:t>)</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трех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государственной службы занятости населения о регистрации родителя (законного представителя) в качестве безработного (для неработающих родителей (законных представителей), у которых перерыв в работе либо перерыв между ее прекращением или после исполнения ребенку возраста трех лет и регистрацией в государственной службе занятости населения не превышает трех месяцев);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 места работы о нахождении в отпуске без сохранения заработной платы (копия приказа) - для родителя (законного представителя), оформившего отпуск без сохранения заработной платы в целях ухода за членом семьи;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государственной службы занятости населения об отсутствии выплаты всех видов пособий по безработице и других выплат безработным - для граждан, имеющих статус безработных;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образовательной организации о прохождении обучения по очной форме, предоставлении академического отпуска и назначении компенсационной выплаты в соответствии с </w:t>
      </w:r>
      <w:hyperlink r:id="rId59">
        <w:r w:rsidRPr="009F6508">
          <w:rPr>
            <w:rFonts w:ascii="Times New Roman" w:hAnsi="Times New Roman" w:cs="Times New Roman"/>
            <w:color w:val="0000FF"/>
            <w:sz w:val="28"/>
            <w:szCs w:val="28"/>
          </w:rPr>
          <w:t>Указом</w:t>
        </w:r>
      </w:hyperlink>
      <w:r w:rsidRPr="009F6508">
        <w:rPr>
          <w:rFonts w:ascii="Times New Roman" w:hAnsi="Times New Roman" w:cs="Times New Roman"/>
          <w:sz w:val="28"/>
          <w:szCs w:val="28"/>
        </w:rPr>
        <w:t xml:space="preserve"> Президента Российской Федерации от 25 ноября 2019 года N 570 "О внесении изменения в Указ Президента Российской Федерации от 7 мая 2012 года N 606 "О мерах по реализации демографической политики Российской Федерации" и признании утратившими силу некоторых актов Президента Российской Федерации";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(справка), подтверждающий нахождение на длительном стационарном лечении (на период такого лечения);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 (справка), подтверждающий нахождение на амбулаторном или стационарном лечении (на период такого лечения), - для неработающих граждан;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медицинской организации о постановке на учет по беременности и сроке беременности не менее 12 недель - при постановке на учет;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образовательной организации об отсутствии стипендии - для граждан до 23 лет, обучающихся по очной форме обучения в образовательных организациях начального, среднего и высшего профессионального образования;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призыве отца ребенка на военную службу с указанием воинского звания и срока окончания службы по призыву;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военной профессиональной образовательной организации или военной образовательной организации высшего образования об учебе в ней отца ребенка с указанием срока прохождения службы по призыву;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отсутствие у должника заработка, с которого могут быть взысканы алименты, в связи с отбыванием наказания в учреждении, исполняющем наказание в виде лишения свободы, факт нахождения под арестом, на принудительном лечении по решению суда;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справка территориального органа управления федеральной службы судебных приставов об отсутствии выплаты алиментов (о наличии задолженности по выплате), взыскиваемых по решению суда, на содержание </w:t>
      </w:r>
      <w:r w:rsidRPr="009F6508">
        <w:rPr>
          <w:rFonts w:ascii="Times New Roman" w:hAnsi="Times New Roman" w:cs="Times New Roman"/>
          <w:sz w:val="28"/>
          <w:szCs w:val="28"/>
        </w:rPr>
        <w:lastRenderedPageBreak/>
        <w:t>несовершеннолетних детей.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790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отсутствия соответствующих отметок в паспорте гражданина Российской Федерации - документы, подтверждающие факт проживания заявителя на территории Ленинградской области.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заявитель относится к лицам без определенного места жительства - документы, содержащие сведения о последней регистрации по месту жительства на территории Ленинградской области.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заявитель выбрал способ получения государственной услуги путем перечисления на расчетный счет получателя государственной услуги, открытого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3" w:name="P17944"/>
      <w:bookmarkEnd w:id="3"/>
      <w:r w:rsidRPr="009F6508">
        <w:rPr>
          <w:rFonts w:ascii="Times New Roman" w:hAnsi="Times New Roman" w:cs="Times New Roman"/>
          <w:sz w:val="28"/>
          <w:szCs w:val="28"/>
        </w:rPr>
        <w:t>2.6.2. Представитель заявителя из числа: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законных представителей (опекунов) дополнительно представляет документ, удостоверяющий личность представителя,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61">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63">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частей, соединений, учреждений или заведений;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доверенность в простой письменной форме согласно приложениям 6 и </w:t>
      </w:r>
      <w:hyperlink w:anchor="P18386">
        <w:r w:rsidRPr="009F6508">
          <w:rPr>
            <w:rFonts w:ascii="Times New Roman" w:hAnsi="Times New Roman" w:cs="Times New Roman"/>
            <w:color w:val="0000FF"/>
            <w:sz w:val="28"/>
            <w:szCs w:val="28"/>
          </w:rPr>
          <w:t>7</w:t>
        </w:r>
      </w:hyperlink>
      <w:r w:rsidRPr="009F6508">
        <w:rPr>
          <w:rFonts w:ascii="Times New Roman" w:hAnsi="Times New Roman" w:cs="Times New Roman"/>
          <w:sz w:val="28"/>
          <w:szCs w:val="28"/>
        </w:rPr>
        <w:t xml:space="preserve"> к настоящему регламенту.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"в" в ред. </w:t>
      </w:r>
      <w:hyperlink r:id="rId6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4" w:name="P17957"/>
      <w:bookmarkEnd w:id="4"/>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и документов, являющихся основанием для предоставления государственной услуги, в ЦСЗН по почте копии документов должны быть заверены заявителем нотариально или учреждением (организацией), выдавшим оригинал документа, личная подпись заявителя (представителя заявителя) на заявлении должна быть нотариально удостоверена. Обязанность подтверждения факта отправки документов лежит на заявителе.</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5" w:name="P17968"/>
      <w:bookmarkEnd w:id="5"/>
      <w:r w:rsidRPr="009F6508">
        <w:rPr>
          <w:rFonts w:ascii="Times New Roman" w:hAnsi="Times New Roman" w:cs="Times New Roman"/>
          <w:sz w:val="28"/>
          <w:szCs w:val="28"/>
        </w:rPr>
        <w:t>2.6.4. Справки, подтверждающие доходы граждан за расчетный период, должны содержать:</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помесячные сведения о всех выплатах, предусмотренных трудовым законодательством и системой оплаты труда;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периоде, за который приходятся выплаты;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дату выдачи;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исходящий регистрационный номер документа;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полном наименовании и почтовом адресе органа государственной власти, органа местного самоуправления или юридического лица, а для индивидуального предпринимателя или иного физического лица, выдавшего документ, фамилию, имя, отчество, место жительства и данные документа, удостоверяющего личность;</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подписи руководителя организации или иного уполномоченного лица;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печать (наличие печати у индивидуального предпринимателя, не имеющего печати, является необязательным, отсутствие печати у индивидуального предпринимателя оговаривается в справке).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bookmarkStart w:id="6" w:name="P17993"/>
      <w:bookmarkEnd w:id="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регистрации по месту жительства, по месту пребывания гражданина Российской Федерации;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 - при отсутствии сведений в АИС "Соцзащита";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сумме выплат застрахованному лицу;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социальной защиты населения субъекта Российской Федерации и подведомственных ему учреждений: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государственной услуги, предусмотренной настоящим регламентом, по прежнему месту жительства либо по месту постоянной регистрации в Российской Федерации - при отсутствии сведений в АИС "Соцзащита";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родителя в качестве безработного (для неработающих родителей, у которых перерыв в работе либо перерыв между ее прекращением или после исполнения ребенку возраста 3 лет и регистрацией в государственной службе занятости населения не превышает одного месяца);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постановке заявителя и(или) членов его семьи на учет в качестве безработного в целях поиска работы;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осуществляющем пенсионное обеспечение (за исключением Фонда пенсионного и социального страхования):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размере пенсии и иных выплатах;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органе Федеральной налоговой службы: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из ЕГР ЗАГС, в том числе: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рождения;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заключения брака;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смерти;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перемены имени;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расторжения брака;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установления отцовства;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органе Федеральной службы судебных приставов: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(справка) о нахождении под арестом (в изоляторах временного содержания, следственных изоляторах и т.п.), прохождении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о взыскании алиментов невозможно по не зависящим от этих лиц причинам;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призыве отца ребенка на военную службу с указанием воинского звания и срока окончания службы по призыву;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учебе отца ребенка, с указанием срока окончания службы по призыву;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утратил силу. - </w:t>
      </w:r>
      <w:hyperlink r:id="rId70">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 в органе опеки и попечительства: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справку о получении (неполучении) заявителем денежного содержания на ребенка;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родительских прав;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12) в Единой централизованной цифровой платформе в социальной сфере:</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12 введен </w:t>
      </w:r>
      <w:hyperlink r:id="rId7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30.06.2020 N 24)</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отсутствии технической возможности на момент запроса документов (сведений), указанных в настоящем подпункте, посредством </w:t>
      </w:r>
      <w:r w:rsidRPr="009F6508">
        <w:rPr>
          <w:rFonts w:ascii="Times New Roman" w:hAnsi="Times New Roman" w:cs="Times New Roman"/>
          <w:sz w:val="28"/>
          <w:szCs w:val="28"/>
        </w:rPr>
        <w:lastRenderedPageBreak/>
        <w:t>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7993">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790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7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7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w:t>
      </w:r>
      <w:r w:rsidRPr="009F6508">
        <w:rPr>
          <w:rFonts w:ascii="Times New Roman" w:hAnsi="Times New Roman" w:cs="Times New Roman"/>
          <w:sz w:val="28"/>
          <w:szCs w:val="28"/>
        </w:rPr>
        <w:lastRenderedPageBreak/>
        <w:t>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следующих случаев: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75">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76">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ответа на межведомственный запрос 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на бумажном носителе посредством почтового отправления;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непоступление в ЦСЗН ответа на межведомственный запрос по истечении 48 часов при межведомственном информационном взаимодействии в электронной форме с момента направления соответствующего запроса ЦСЗН посредством государственной информационной системы Ленинградской области "Автоматизированная информационная система "Социальная защита Ленинградской области" (далее - АИС "Соцзащита");</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непоступление в ЦСЗН документов (сведений), запрашиваемых в организациях не в рамках межведомственного взаимодействия, в течение 30 календарных дней, следующих за днем направления соответствующего запроса ЦСЗН на бумажном носителе.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согласовывает его и подписывает у руководителя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непоступления запрашиваемых документов (сведений) в течение 30 календарных дней со дня направления соответствующего запроса ЦСЗН направляет запрос повторно не реже одного раза в квартал в течение одного года со дня направления первичного запроса. Заявителю повторно направляется уведомление о приостановлении предоставления государственной услуги по форме согласно приложению 5 к настоящему регламенту.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почтовым отправлением, либо в электронной форме через АИС "Соцзащита", либо в личный кабинет заявителя на ПГУ/ЕПГУ.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8204">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7" w:name="P18075"/>
      <w:bookmarkEnd w:id="7"/>
      <w:r w:rsidRPr="009F6508">
        <w:rPr>
          <w:rFonts w:ascii="Times New Roman" w:hAnsi="Times New Roman" w:cs="Times New Roman"/>
          <w:sz w:val="28"/>
          <w:szCs w:val="28"/>
        </w:rPr>
        <w:lastRenderedPageBreak/>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8" w:name="P18081"/>
      <w:bookmarkEnd w:id="8"/>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9" w:name="P18083"/>
      <w:bookmarkEnd w:id="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8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8075">
        <w:r w:rsidRPr="009F6508">
          <w:rPr>
            <w:rFonts w:ascii="Times New Roman" w:hAnsi="Times New Roman" w:cs="Times New Roman"/>
            <w:color w:val="0000FF"/>
            <w:sz w:val="28"/>
            <w:szCs w:val="28"/>
          </w:rPr>
          <w:t>абзацах десятом</w:t>
        </w:r>
      </w:hyperlink>
      <w:r w:rsidRPr="009F6508">
        <w:rPr>
          <w:rFonts w:ascii="Times New Roman" w:hAnsi="Times New Roman" w:cs="Times New Roman"/>
          <w:sz w:val="28"/>
          <w:szCs w:val="28"/>
        </w:rPr>
        <w:t xml:space="preserve"> - </w:t>
      </w:r>
      <w:hyperlink w:anchor="P18081">
        <w:r w:rsidRPr="009F6508">
          <w:rPr>
            <w:rFonts w:ascii="Times New Roman" w:hAnsi="Times New Roman" w:cs="Times New Roman"/>
            <w:color w:val="0000FF"/>
            <w:sz w:val="28"/>
            <w:szCs w:val="28"/>
          </w:rPr>
          <w:t>тринадцатом пункта 2.8</w:t>
        </w:r>
      </w:hyperlink>
      <w:r w:rsidRPr="009F6508">
        <w:rPr>
          <w:rFonts w:ascii="Times New Roman" w:hAnsi="Times New Roman" w:cs="Times New Roman"/>
          <w:sz w:val="28"/>
          <w:szCs w:val="28"/>
        </w:rPr>
        <w:t xml:space="preserve"> настоящего регламента, является: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8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8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bookmarkStart w:id="10" w:name="P18103"/>
      <w:bookmarkEnd w:id="10"/>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документов, не отвечающих требованиям </w:t>
      </w:r>
      <w:hyperlink w:anchor="P17957">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 </w:t>
      </w:r>
      <w:hyperlink w:anchor="P17968">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права у заявителя на получение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посещение ребенком частной организации, осуществляющей образовательную деятельность по реализации образовательной программы дошкольного образования, в случае если размер родительской платы за присмотр и уход за ребенком в указанной организации не превышает пяти тысяч пятисот рублей в месяц;</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 ред. </w:t>
      </w:r>
      <w:hyperlink r:id="rId8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27.02.2025 N 04-26)</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получение аналогичной меры социальной поддержки в соответствии с нормативным правовым актом Российской Федерации, нормативным правовым актом Ленинградской области, нормативным правовым актом иного субъекта Российской Федерации;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8075">
        <w:r w:rsidRPr="009F6508">
          <w:rPr>
            <w:rFonts w:ascii="Times New Roman" w:hAnsi="Times New Roman" w:cs="Times New Roman"/>
            <w:color w:val="0000FF"/>
            <w:sz w:val="28"/>
            <w:szCs w:val="28"/>
          </w:rPr>
          <w:t>абзацами десятым</w:t>
        </w:r>
      </w:hyperlink>
      <w:r w:rsidRPr="009F6508">
        <w:rPr>
          <w:rFonts w:ascii="Times New Roman" w:hAnsi="Times New Roman" w:cs="Times New Roman"/>
          <w:sz w:val="28"/>
          <w:szCs w:val="28"/>
        </w:rPr>
        <w:t xml:space="preserve"> - </w:t>
      </w:r>
      <w:hyperlink w:anchor="P18083">
        <w:r w:rsidRPr="009F6508">
          <w:rPr>
            <w:rFonts w:ascii="Times New Roman" w:hAnsi="Times New Roman" w:cs="Times New Roman"/>
            <w:color w:val="0000FF"/>
            <w:sz w:val="28"/>
            <w:szCs w:val="28"/>
          </w:rPr>
          <w:t>четырнадцатым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5 введен </w:t>
      </w:r>
      <w:hyperlink r:id="rId8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9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bookmarkStart w:id="11" w:name="P18128"/>
      <w:bookmarkEnd w:id="11"/>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почтовой связью в ЦСЗН - в день поступления заявления или на следующий рабочий день (в случае поступления документов в нерабочее время, в выходные, праздничные дни);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"Межвед ЛО" или на следующий рабочий день (в случае направления документов в нерабочее время, в выходные, праздничные дни);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в программном обеспечении ГБУ ЛО "МФЦ"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Требования к помещениям, в которых предоставляются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bookmarkStart w:id="12" w:name="P18143"/>
      <w:bookmarkEnd w:id="12"/>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2.14.7. При необходимости работником МФЦ, ЦСЗН инвалиду оказывается помощь в преодолении барьеров, мешающих получению им услуг </w:t>
      </w:r>
      <w:r w:rsidRPr="009F6508">
        <w:rPr>
          <w:rFonts w:ascii="Times New Roman" w:hAnsi="Times New Roman" w:cs="Times New Roman"/>
          <w:sz w:val="28"/>
          <w:szCs w:val="28"/>
        </w:rPr>
        <w:lastRenderedPageBreak/>
        <w:t>наравне с другими лицами.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9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814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9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94">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Title"/>
        <w:ind w:firstLine="540"/>
        <w:jc w:val="both"/>
        <w:outlineLvl w:val="2"/>
        <w:rPr>
          <w:rFonts w:ascii="Times New Roman" w:hAnsi="Times New Roman" w:cs="Times New Roman"/>
          <w:sz w:val="28"/>
          <w:szCs w:val="28"/>
        </w:rPr>
      </w:pPr>
      <w:bookmarkStart w:id="13" w:name="P18204"/>
      <w:bookmarkEnd w:id="13"/>
      <w:r w:rsidRPr="009F6508">
        <w:rPr>
          <w:rFonts w:ascii="Times New Roman" w:hAnsi="Times New Roman" w:cs="Times New Roman"/>
          <w:sz w:val="28"/>
          <w:szCs w:val="28"/>
        </w:rPr>
        <w:t xml:space="preserve">3.1. Состав, последовательность и сроки выполнения </w:t>
      </w:r>
      <w:r w:rsidRPr="009F6508">
        <w:rPr>
          <w:rFonts w:ascii="Times New Roman" w:hAnsi="Times New Roman" w:cs="Times New Roman"/>
          <w:sz w:val="28"/>
          <w:szCs w:val="28"/>
        </w:rPr>
        <w:lastRenderedPageBreak/>
        <w:t>административных процедур, требования к порядку их выполнения</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14" w:name="P18209"/>
      <w:bookmarkEnd w:id="14"/>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8128">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15" w:name="P18210"/>
      <w:bookmarkEnd w:id="1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16" w:name="P18211"/>
      <w:bookmarkEnd w:id="1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8 рабочих дней со дня направления межведомственных запросов;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17" w:name="P18212"/>
      <w:bookmarkEnd w:id="17"/>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(не приводятся)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790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8209">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8128">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3.1.2.3. Лицо, ответственное за выполнение административной процедуры: должностное лицо, ответственное за делопроизводство.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8210">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8211">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3.1.4.3. Лицо, ответственное за выполнение административной процедуры: должностное лицо, ответственное за рассмотрение документов и </w:t>
      </w:r>
      <w:r w:rsidRPr="009F6508">
        <w:rPr>
          <w:rFonts w:ascii="Times New Roman" w:hAnsi="Times New Roman" w:cs="Times New Roman"/>
          <w:sz w:val="28"/>
          <w:szCs w:val="28"/>
        </w:rPr>
        <w:lastRenderedPageBreak/>
        <w:t>формирование проекта решения.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8103">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18212">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9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97">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bookmarkStart w:id="18" w:name="P18241"/>
      <w:bookmarkEnd w:id="18"/>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8241">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9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820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0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790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w:t>
      </w:r>
      <w:r w:rsidRPr="009F6508">
        <w:rPr>
          <w:rFonts w:ascii="Times New Roman" w:hAnsi="Times New Roman" w:cs="Times New Roman"/>
          <w:sz w:val="28"/>
          <w:szCs w:val="28"/>
        </w:rPr>
        <w:lastRenderedPageBreak/>
        <w:t>услуги считается дата регистрации приема документов на ПГУ ЛО или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7901">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ЕПГУ/ПГУ ЛО подписанное заявителем,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опечатки и(или) ошибки в произвольной форме и приложением копии документа, содержащего опечатки и(или) ошибки.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w:t>
      </w:r>
      <w:r w:rsidRPr="009F6508">
        <w:rPr>
          <w:rFonts w:ascii="Times New Roman" w:hAnsi="Times New Roman" w:cs="Times New Roman"/>
          <w:sz w:val="28"/>
          <w:szCs w:val="28"/>
        </w:rPr>
        <w:lastRenderedPageBreak/>
        <w:t>приводится). Результат предоставления государственной услуги (документ) ЦСЗН направляет способом, указанным в заявлении о необходимости исправления допущенных опечаток и(или) ошибок.</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О проведении проверки издается правовой акт Комитета о проведении проверки исполнения настоящего регламента.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МНОГОФУНКЦИОНАЛЬНОГО ЦЕНТРА ПРЕДОСТАВЛЕНИЯ ГОСУДАРСТВЕННЫХ</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9C166C" w:rsidRPr="009F6508" w:rsidRDefault="009C166C" w:rsidP="009C166C">
      <w:pPr>
        <w:pStyle w:val="ConsPlusNormal"/>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101">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w:t>
      </w:r>
      <w:r w:rsidRPr="009F6508">
        <w:rPr>
          <w:rFonts w:ascii="Times New Roman" w:hAnsi="Times New Roman" w:cs="Times New Roman"/>
          <w:sz w:val="28"/>
          <w:szCs w:val="28"/>
        </w:rPr>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10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08">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w:t>
      </w:r>
      <w:r w:rsidRPr="009F6508">
        <w:rPr>
          <w:rFonts w:ascii="Times New Roman" w:hAnsi="Times New Roman" w:cs="Times New Roman"/>
          <w:sz w:val="28"/>
          <w:szCs w:val="28"/>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09">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в случае признания жалобы подлежащей удовлетворению в ответе </w:t>
      </w:r>
      <w:r w:rsidRPr="009F6508">
        <w:rPr>
          <w:rFonts w:ascii="Times New Roman" w:hAnsi="Times New Roman" w:cs="Times New Roman"/>
          <w:sz w:val="28"/>
          <w:szCs w:val="28"/>
        </w:rPr>
        <w:lastRenderedPageBreak/>
        <w:t>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11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11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9C166C" w:rsidRPr="009F6508" w:rsidRDefault="009C166C" w:rsidP="009C166C">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w:t>
      </w:r>
    </w:p>
    <w:p w:rsidR="009C166C" w:rsidRPr="009F6508" w:rsidRDefault="009C166C" w:rsidP="009C166C">
      <w:pPr>
        <w:pStyle w:val="ConsPlusNormal"/>
        <w:jc w:val="center"/>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w:t>
      </w:r>
      <w:r w:rsidRPr="009F6508">
        <w:rPr>
          <w:rFonts w:ascii="Times New Roman" w:hAnsi="Times New Roman" w:cs="Times New Roman"/>
          <w:sz w:val="28"/>
          <w:szCs w:val="28"/>
        </w:rPr>
        <w:lastRenderedPageBreak/>
        <w:t>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электронном виде (в составе пакетов электронных дел) - в день обращения заявителя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790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7944">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выдает заявителю расписку в приеме заявления и документов с указанием, </w:t>
      </w:r>
      <w:r w:rsidRPr="009F6508">
        <w:rPr>
          <w:rFonts w:ascii="Times New Roman" w:hAnsi="Times New Roman" w:cs="Times New Roman"/>
          <w:sz w:val="28"/>
          <w:szCs w:val="28"/>
        </w:rPr>
        <w:lastRenderedPageBreak/>
        <w:t>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9C166C" w:rsidRPr="009F6508" w:rsidRDefault="009C166C" w:rsidP="009C166C">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1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11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 бумажном носителе - в срок не более 3 рабочих дней со дня принятия решения о предоставлении (отказе в предоставлении) государственной услуги заявителю, но не позднее двух рабочих дней до окончания срока предоставления услуги.</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C166C" w:rsidRPr="009F6508" w:rsidRDefault="009C166C" w:rsidP="009C166C">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9F6508">
        <w:rPr>
          <w:rFonts w:ascii="Times New Roman" w:hAnsi="Times New Roman" w:cs="Times New Roman"/>
          <w:sz w:val="28"/>
          <w:szCs w:val="28"/>
        </w:rPr>
        <w:lastRenderedPageBreak/>
        <w:t>актом Ленинградской области, устанавливающим порядок электронного (безбумажного) документооборота в сфере государственных услуг.</w:t>
      </w: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ind w:firstLine="540"/>
        <w:jc w:val="both"/>
        <w:rPr>
          <w:rFonts w:ascii="Times New Roman" w:hAnsi="Times New Roman" w:cs="Times New Roman"/>
          <w:sz w:val="28"/>
          <w:szCs w:val="28"/>
        </w:rPr>
      </w:pPr>
    </w:p>
    <w:p w:rsidR="009C166C" w:rsidRPr="009F6508" w:rsidRDefault="009C166C" w:rsidP="009C166C">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7</w:t>
      </w:r>
    </w:p>
    <w:p w:rsidR="009C166C" w:rsidRPr="009F6508" w:rsidRDefault="009C166C" w:rsidP="009C166C">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C166C"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(введено </w:t>
            </w:r>
            <w:hyperlink r:id="rId11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9C166C" w:rsidRPr="009F6508" w:rsidRDefault="009C166C"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30.06.2020 N 24)</w:t>
            </w:r>
          </w:p>
        </w:tc>
        <w:tc>
          <w:tcPr>
            <w:tcW w:w="113" w:type="dxa"/>
            <w:tcBorders>
              <w:top w:val="nil"/>
              <w:left w:val="nil"/>
              <w:bottom w:val="nil"/>
              <w:right w:val="nil"/>
            </w:tcBorders>
            <w:shd w:val="clear" w:color="auto" w:fill="F4F3F8"/>
            <w:tcMar>
              <w:top w:w="0" w:type="dxa"/>
              <w:left w:w="0" w:type="dxa"/>
              <w:bottom w:w="0" w:type="dxa"/>
              <w:right w:w="0" w:type="dxa"/>
            </w:tcMar>
          </w:tcPr>
          <w:p w:rsidR="009C166C" w:rsidRPr="009F6508" w:rsidRDefault="009C166C" w:rsidP="00EB12BF">
            <w:pPr>
              <w:pStyle w:val="ConsPlusNormal"/>
              <w:rPr>
                <w:rFonts w:ascii="Times New Roman" w:hAnsi="Times New Roman" w:cs="Times New Roman"/>
                <w:sz w:val="28"/>
                <w:szCs w:val="28"/>
              </w:rPr>
            </w:pPr>
          </w:p>
        </w:tc>
      </w:tr>
    </w:tbl>
    <w:p w:rsidR="009C166C" w:rsidRPr="009F6508" w:rsidRDefault="009C166C" w:rsidP="009C166C">
      <w:pPr>
        <w:pStyle w:val="ConsPlusNormal"/>
        <w:jc w:val="right"/>
        <w:rPr>
          <w:rFonts w:ascii="Times New Roman" w:hAnsi="Times New Roman" w:cs="Times New Roman"/>
          <w:sz w:val="28"/>
          <w:szCs w:val="28"/>
        </w:rPr>
      </w:pPr>
    </w:p>
    <w:p w:rsidR="009C166C" w:rsidRPr="009F6508" w:rsidRDefault="009C166C" w:rsidP="009C166C">
      <w:pPr>
        <w:pStyle w:val="ConsPlusNormal"/>
        <w:rPr>
          <w:rFonts w:ascii="Times New Roman" w:hAnsi="Times New Roman" w:cs="Times New Roman"/>
          <w:sz w:val="28"/>
          <w:szCs w:val="28"/>
        </w:rPr>
      </w:pPr>
      <w:r w:rsidRPr="009F6508">
        <w:rPr>
          <w:rFonts w:ascii="Times New Roman" w:hAnsi="Times New Roman" w:cs="Times New Roman"/>
          <w:sz w:val="28"/>
          <w:szCs w:val="28"/>
        </w:rPr>
        <w:t>Примерная форма доверенности</w:t>
      </w:r>
    </w:p>
    <w:p w:rsidR="009C166C" w:rsidRPr="009F6508" w:rsidRDefault="009C166C" w:rsidP="009C166C">
      <w:pPr>
        <w:pStyle w:val="ConsPlusNormal"/>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bookmarkStart w:id="19" w:name="P18386"/>
      <w:bookmarkEnd w:id="19"/>
      <w:r w:rsidRPr="009F6508">
        <w:rPr>
          <w:rFonts w:ascii="Times New Roman" w:hAnsi="Times New Roman" w:cs="Times New Roman"/>
          <w:sz w:val="28"/>
          <w:szCs w:val="28"/>
        </w:rPr>
        <w:t xml:space="preserve">                               ДОВЕРЕННОСТЬ</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 получение государственных(ой) услуг(и)</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(простая письменная форма)</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______________________         "__" ______ 20__ г.</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Я, _____________________________________, "___" ________ _____ г. рождения,</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паспорт серии ________ N ________, выдан 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зарегистрированный(ая) по адресу: 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проживающий(ая) по адресу: _____________________________________, настоящей</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доверенностью уполномочиваю _______________________________________________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доверенного лица полностью)</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________ ______ год рождения, паспорт серии _______ N ________, выдан</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 _______ _____ г., зарегистрированного(ую) по адресу: 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lastRenderedPageBreak/>
        <w:t>проживающего(ую) по адресу: 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в целях получения государственных(ой) услуг(и) 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(наименование государственных(ой) услуг(и))</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быть  моим  представителем  в  ЦСЗН и(или) МФЦ, в связи с чем совершать  от</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моего имени следующие действия:</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подавать  от  моего  имени  заявление  на  получение  указанных(ой)</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государственных(ой) услуг(и) с приложением всех необходимых документов;</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давать согласие на обработку моих персональных данных с целью и в</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объемах,  необходимых  для предоставления указанных(ой) государственных(ой)</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услуг(и);</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получать результат указанных(ой) государственных(ой) услуг(и);</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  расписываться  за  меня  и  совершать  иные  действия,  связанные  с</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получением указанных(ой) государственных(ой) услуг(и).</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Полномочия  по  настоящей  доверенности  не  могут быть переданы другим</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лицам.</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Доверенность выдана сроком на _______ месяц(ев).</w:t>
      </w:r>
    </w:p>
    <w:p w:rsidR="009C166C" w:rsidRPr="009F6508" w:rsidRDefault="009C166C" w:rsidP="009C166C">
      <w:pPr>
        <w:pStyle w:val="ConsPlusNonformat"/>
        <w:jc w:val="both"/>
        <w:rPr>
          <w:rFonts w:ascii="Times New Roman" w:hAnsi="Times New Roman" w:cs="Times New Roman"/>
          <w:sz w:val="28"/>
          <w:szCs w:val="28"/>
        </w:rPr>
      </w:pP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Доверитель ________________________________________________  ______________</w:t>
      </w:r>
    </w:p>
    <w:p w:rsidR="009C166C" w:rsidRPr="009F6508" w:rsidRDefault="009C166C" w:rsidP="009C166C">
      <w:pPr>
        <w:pStyle w:val="ConsPlusNonformat"/>
        <w:jc w:val="both"/>
        <w:rPr>
          <w:rFonts w:ascii="Times New Roman" w:hAnsi="Times New Roman" w:cs="Times New Roman"/>
          <w:sz w:val="28"/>
          <w:szCs w:val="28"/>
        </w:rPr>
      </w:pPr>
      <w:r w:rsidRPr="009F6508">
        <w:rPr>
          <w:rFonts w:ascii="Times New Roman" w:hAnsi="Times New Roman" w:cs="Times New Roman"/>
          <w:sz w:val="28"/>
          <w:szCs w:val="28"/>
        </w:rPr>
        <w:t xml:space="preserve">                  (Ф.И.О. доверителя полностью)                (подпись)</w:t>
      </w:r>
    </w:p>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3DE"/>
    <w:rsid w:val="000166F1"/>
    <w:rsid w:val="009913DE"/>
    <w:rsid w:val="009C1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252CC-2426-4329-AC70-5FDB599E9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66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16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C1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C16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C16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C16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C16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C16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C16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707&amp;dst=100189" TargetMode="External"/><Relationship Id="rId21" Type="http://schemas.openxmlformats.org/officeDocument/2006/relationships/hyperlink" Target="https://login.consultant.ru/link/?req=doc&amp;base=SPB&amp;n=293547&amp;dst=100679" TargetMode="External"/><Relationship Id="rId42" Type="http://schemas.openxmlformats.org/officeDocument/2006/relationships/hyperlink" Target="https://login.consultant.ru/link/?req=doc&amp;base=SPB&amp;n=308057&amp;dst=100819" TargetMode="External"/><Relationship Id="rId47" Type="http://schemas.openxmlformats.org/officeDocument/2006/relationships/hyperlink" Target="https://login.consultant.ru/link/?req=doc&amp;base=SPB&amp;n=308057&amp;dst=100137" TargetMode="External"/><Relationship Id="rId63" Type="http://schemas.openxmlformats.org/officeDocument/2006/relationships/hyperlink" Target="https://login.consultant.ru/link/?req=doc&amp;base=LAW&amp;n=482692&amp;dst=475" TargetMode="External"/><Relationship Id="rId68" Type="http://schemas.openxmlformats.org/officeDocument/2006/relationships/hyperlink" Target="https://login.consultant.ru/link/?req=doc&amp;base=SPB&amp;n=269542&amp;dst=100156" TargetMode="External"/><Relationship Id="rId84" Type="http://schemas.openxmlformats.org/officeDocument/2006/relationships/hyperlink" Target="https://login.consultant.ru/link/?req=doc&amp;base=SPB&amp;n=293547&amp;dst=100687" TargetMode="External"/><Relationship Id="rId89" Type="http://schemas.openxmlformats.org/officeDocument/2006/relationships/hyperlink" Target="https://login.consultant.ru/link/?req=doc&amp;base=SPB&amp;n=293547&amp;dst=100698" TargetMode="External"/><Relationship Id="rId112" Type="http://schemas.openxmlformats.org/officeDocument/2006/relationships/hyperlink" Target="https://login.consultant.ru/link/?req=doc&amp;base=SPB&amp;n=293547&amp;dst=100700" TargetMode="External"/><Relationship Id="rId16" Type="http://schemas.openxmlformats.org/officeDocument/2006/relationships/hyperlink" Target="http://social.lenobl.ru/" TargetMode="External"/><Relationship Id="rId107" Type="http://schemas.openxmlformats.org/officeDocument/2006/relationships/hyperlink" Target="https://login.consultant.ru/link/?req=doc&amp;base=LAW&amp;n=494996&amp;dst=100354" TargetMode="External"/><Relationship Id="rId11" Type="http://schemas.openxmlformats.org/officeDocument/2006/relationships/hyperlink" Target="https://login.consultant.ru/link/?req=doc&amp;base=SPB&amp;n=304051&amp;dst=100807" TargetMode="External"/><Relationship Id="rId24" Type="http://schemas.openxmlformats.org/officeDocument/2006/relationships/hyperlink" Target="https://login.consultant.ru/link/?req=doc&amp;base=LAW&amp;n=482707&amp;dst=100243" TargetMode="External"/><Relationship Id="rId32" Type="http://schemas.openxmlformats.org/officeDocument/2006/relationships/hyperlink" Target="https://login.consultant.ru/link/?req=doc&amp;base=SPB&amp;n=309030&amp;dst=100156" TargetMode="External"/><Relationship Id="rId37" Type="http://schemas.openxmlformats.org/officeDocument/2006/relationships/hyperlink" Target="https://login.consultant.ru/link/?req=doc&amp;base=SPB&amp;n=308078&amp;dst=100539" TargetMode="External"/><Relationship Id="rId40" Type="http://schemas.openxmlformats.org/officeDocument/2006/relationships/hyperlink" Target="https://login.consultant.ru/link/?req=doc&amp;base=SPB&amp;n=308057&amp;dst=100137" TargetMode="External"/><Relationship Id="rId45" Type="http://schemas.openxmlformats.org/officeDocument/2006/relationships/hyperlink" Target="https://login.consultant.ru/link/?req=doc&amp;base=SPB&amp;n=308057&amp;dst=100198" TargetMode="External"/><Relationship Id="rId53" Type="http://schemas.openxmlformats.org/officeDocument/2006/relationships/hyperlink" Target="https://login.consultant.ru/link/?req=doc&amp;base=SPB&amp;n=270191&amp;dst=100021" TargetMode="External"/><Relationship Id="rId58" Type="http://schemas.openxmlformats.org/officeDocument/2006/relationships/hyperlink" Target="https://login.consultant.ru/link/?req=doc&amp;base=SPB&amp;n=269542&amp;dst=100150" TargetMode="External"/><Relationship Id="rId66" Type="http://schemas.openxmlformats.org/officeDocument/2006/relationships/hyperlink" Target="https://login.consultant.ru/link/?req=doc&amp;base=SPB&amp;n=269542&amp;dst=100153" TargetMode="External"/><Relationship Id="rId74" Type="http://schemas.openxmlformats.org/officeDocument/2006/relationships/hyperlink" Target="https://login.consultant.ru/link/?req=doc&amp;base=LAW&amp;n=494996&amp;dst=100056" TargetMode="External"/><Relationship Id="rId79" Type="http://schemas.openxmlformats.org/officeDocument/2006/relationships/hyperlink" Target="https://login.consultant.ru/link/?req=doc&amp;base=SPB&amp;n=304051&amp;dst=100812" TargetMode="External"/><Relationship Id="rId87" Type="http://schemas.openxmlformats.org/officeDocument/2006/relationships/hyperlink" Target="https://login.consultant.ru/link/?req=doc&amp;base=SPB&amp;n=293547&amp;dst=100695" TargetMode="External"/><Relationship Id="rId102" Type="http://schemas.openxmlformats.org/officeDocument/2006/relationships/hyperlink" Target="https://login.consultant.ru/link/?req=doc&amp;base=LAW&amp;n=494996&amp;dst=100354" TargetMode="External"/><Relationship Id="rId110" Type="http://schemas.openxmlformats.org/officeDocument/2006/relationships/hyperlink" Target="https://login.consultant.ru/link/?req=doc&amp;base=SPB&amp;n=304051&amp;dst=100852" TargetMode="External"/><Relationship Id="rId115" Type="http://schemas.openxmlformats.org/officeDocument/2006/relationships/fontTable" Target="fontTable.xml"/><Relationship Id="rId5" Type="http://schemas.openxmlformats.org/officeDocument/2006/relationships/hyperlink" Target="https://login.consultant.ru/link/?req=doc&amp;base=SPB&amp;n=269542&amp;dst=100147" TargetMode="External"/><Relationship Id="rId61" Type="http://schemas.openxmlformats.org/officeDocument/2006/relationships/hyperlink" Target="https://login.consultant.ru/link/?req=doc&amp;base=LAW&amp;n=483243" TargetMode="External"/><Relationship Id="rId82" Type="http://schemas.openxmlformats.org/officeDocument/2006/relationships/hyperlink" Target="https://login.consultant.ru/link/?req=doc&amp;base=SPB&amp;n=304051&amp;dst=100817" TargetMode="External"/><Relationship Id="rId90" Type="http://schemas.openxmlformats.org/officeDocument/2006/relationships/hyperlink" Target="https://login.consultant.ru/link/?req=doc&amp;base=SPB&amp;n=308078&amp;dst=100543" TargetMode="External"/><Relationship Id="rId95" Type="http://schemas.openxmlformats.org/officeDocument/2006/relationships/hyperlink" Target="https://login.consultant.ru/link/?req=doc&amp;base=SPB&amp;n=304051&amp;dst=100821" TargetMode="External"/><Relationship Id="rId19" Type="http://schemas.openxmlformats.org/officeDocument/2006/relationships/hyperlink" Target="www.gosuslugi.ru" TargetMode="External"/><Relationship Id="rId14" Type="http://schemas.openxmlformats.org/officeDocument/2006/relationships/hyperlink" Target="https://login.consultant.ru/link/?req=doc&amp;base=SPB&amp;n=308078&amp;dst=100531" TargetMode="External"/><Relationship Id="rId22" Type="http://schemas.openxmlformats.org/officeDocument/2006/relationships/hyperlink" Target="https://login.consultant.ru/link/?req=doc&amp;base=LAW&amp;n=482707&amp;dst=100189" TargetMode="External"/><Relationship Id="rId27" Type="http://schemas.openxmlformats.org/officeDocument/2006/relationships/hyperlink" Target="https://login.consultant.ru/link/?req=doc&amp;base=LAW&amp;n=482707&amp;dst=100202" TargetMode="External"/><Relationship Id="rId30" Type="http://schemas.openxmlformats.org/officeDocument/2006/relationships/hyperlink" Target="https://login.consultant.ru/link/?req=doc&amp;base=SPB&amp;n=293547&amp;dst=100681" TargetMode="External"/><Relationship Id="rId35" Type="http://schemas.openxmlformats.org/officeDocument/2006/relationships/hyperlink" Target="https://login.consultant.ru/link/?req=doc&amp;base=LAW&amp;n=494996&amp;dst=138" TargetMode="External"/><Relationship Id="rId43" Type="http://schemas.openxmlformats.org/officeDocument/2006/relationships/hyperlink" Target="https://login.consultant.ru/link/?req=doc&amp;base=SPB&amp;n=308057&amp;dst=26" TargetMode="External"/><Relationship Id="rId48" Type="http://schemas.openxmlformats.org/officeDocument/2006/relationships/hyperlink" Target="https://login.consultant.ru/link/?req=doc&amp;base=SPB&amp;n=308057&amp;dst=16" TargetMode="External"/><Relationship Id="rId56" Type="http://schemas.openxmlformats.org/officeDocument/2006/relationships/hyperlink" Target="https://login.consultant.ru/link/?req=doc&amp;base=SPB&amp;n=228015&amp;dst=100655" TargetMode="External"/><Relationship Id="rId64" Type="http://schemas.openxmlformats.org/officeDocument/2006/relationships/hyperlink" Target="https://login.consultant.ru/link/?req=doc&amp;base=SPB&amp;n=285728&amp;dst=100170" TargetMode="External"/><Relationship Id="rId69" Type="http://schemas.openxmlformats.org/officeDocument/2006/relationships/hyperlink" Target="https://login.consultant.ru/link/?req=doc&amp;base=SPB&amp;n=228015&amp;dst=100660" TargetMode="External"/><Relationship Id="rId77" Type="http://schemas.openxmlformats.org/officeDocument/2006/relationships/hyperlink" Target="https://login.consultant.ru/link/?req=doc&amp;base=SPB&amp;n=304051&amp;dst=100809" TargetMode="External"/><Relationship Id="rId100" Type="http://schemas.openxmlformats.org/officeDocument/2006/relationships/hyperlink" Target="https://login.consultant.ru/link/?req=doc&amp;base=SPB&amp;n=304051&amp;dst=100850" TargetMode="External"/><Relationship Id="rId105" Type="http://schemas.openxmlformats.org/officeDocument/2006/relationships/hyperlink" Target="https://login.consultant.ru/link/?req=doc&amp;base=LAW&amp;n=494996&amp;dst=100354" TargetMode="External"/><Relationship Id="rId113" Type="http://schemas.openxmlformats.org/officeDocument/2006/relationships/hyperlink" Target="https://login.consultant.ru/link/?req=doc&amp;base=LAW&amp;n=197748&amp;dst=100008" TargetMode="External"/><Relationship Id="rId8" Type="http://schemas.openxmlformats.org/officeDocument/2006/relationships/hyperlink" Target="https://login.consultant.ru/link/?req=doc&amp;base=SPB&amp;n=285728&amp;dst=100169" TargetMode="External"/><Relationship Id="rId51" Type="http://schemas.openxmlformats.org/officeDocument/2006/relationships/hyperlink" Target="https://login.consultant.ru/link/?req=doc&amp;base=SPB&amp;n=308057&amp;dst=100191" TargetMode="External"/><Relationship Id="rId72" Type="http://schemas.openxmlformats.org/officeDocument/2006/relationships/hyperlink" Target="https://login.consultant.ru/link/?req=doc&amp;base=SPB&amp;n=228015&amp;dst=100662" TargetMode="External"/><Relationship Id="rId80" Type="http://schemas.openxmlformats.org/officeDocument/2006/relationships/hyperlink" Target="https://login.consultant.ru/link/?req=doc&amp;base=SPB&amp;n=304051&amp;dst=100813" TargetMode="External"/><Relationship Id="rId85" Type="http://schemas.openxmlformats.org/officeDocument/2006/relationships/hyperlink" Target="https://login.consultant.ru/link/?req=doc&amp;base=SPB&amp;n=293547&amp;dst=100688" TargetMode="External"/><Relationship Id="rId93" Type="http://schemas.openxmlformats.org/officeDocument/2006/relationships/hyperlink" Target="https://login.consultant.ru/link/?req=doc&amp;base=SPB&amp;n=304051&amp;dst=100819" TargetMode="External"/><Relationship Id="rId98" Type="http://schemas.openxmlformats.org/officeDocument/2006/relationships/hyperlink" Target="https://login.consultant.ru/link/?req=doc&amp;base=SPB&amp;n=308078&amp;dst=100546"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6912&amp;dst=100087" TargetMode="External"/><Relationship Id="rId17" Type="http://schemas.openxmlformats.org/officeDocument/2006/relationships/hyperlink" Target="http://mfc47.ru/" TargetMode="External"/><Relationship Id="rId25" Type="http://schemas.openxmlformats.org/officeDocument/2006/relationships/hyperlink" Target="https://login.consultant.ru/link/?req=doc&amp;base=SPB&amp;n=308078&amp;dst=100534" TargetMode="External"/><Relationship Id="rId33" Type="http://schemas.openxmlformats.org/officeDocument/2006/relationships/hyperlink" Target="https://login.consultant.ru/link/?req=doc&amp;base=SPB&amp;n=228015&amp;dst=100665" TargetMode="External"/><Relationship Id="rId38" Type="http://schemas.openxmlformats.org/officeDocument/2006/relationships/hyperlink" Target="https://login.consultant.ru/link/?req=doc&amp;base=LAW&amp;n=424314&amp;dst=88" TargetMode="External"/><Relationship Id="rId46" Type="http://schemas.openxmlformats.org/officeDocument/2006/relationships/hyperlink" Target="https://login.consultant.ru/link/?req=doc&amp;base=SPB&amp;n=270191&amp;dst=100020" TargetMode="External"/><Relationship Id="rId59" Type="http://schemas.openxmlformats.org/officeDocument/2006/relationships/hyperlink" Target="https://login.consultant.ru/link/?req=doc&amp;base=LAW&amp;n=338439" TargetMode="External"/><Relationship Id="rId67" Type="http://schemas.openxmlformats.org/officeDocument/2006/relationships/hyperlink" Target="https://login.consultant.ru/link/?req=doc&amp;base=SPB&amp;n=269542&amp;dst=100154" TargetMode="External"/><Relationship Id="rId103" Type="http://schemas.openxmlformats.org/officeDocument/2006/relationships/hyperlink" Target="https://login.consultant.ru/link/?req=doc&amp;base=LAW&amp;n=494996&amp;dst=100354" TargetMode="External"/><Relationship Id="rId108" Type="http://schemas.openxmlformats.org/officeDocument/2006/relationships/hyperlink" Target="https://login.consultant.ru/link/?req=doc&amp;base=LAW&amp;n=494996&amp;dst=112" TargetMode="External"/><Relationship Id="rId116" Type="http://schemas.openxmlformats.org/officeDocument/2006/relationships/theme" Target="theme/theme1.xml"/><Relationship Id="rId20" Type="http://schemas.openxmlformats.org/officeDocument/2006/relationships/hyperlink" Target="https://login.consultant.ru/link/?req=doc&amp;base=SPB&amp;n=308078&amp;dst=100532" TargetMode="External"/><Relationship Id="rId41" Type="http://schemas.openxmlformats.org/officeDocument/2006/relationships/hyperlink" Target="https://login.consultant.ru/link/?req=doc&amp;base=SPB&amp;n=308057&amp;dst=16" TargetMode="External"/><Relationship Id="rId54" Type="http://schemas.openxmlformats.org/officeDocument/2006/relationships/hyperlink" Target="https://login.consultant.ru/link/?req=doc&amp;base=LAW&amp;n=502632" TargetMode="External"/><Relationship Id="rId62" Type="http://schemas.openxmlformats.org/officeDocument/2006/relationships/hyperlink" Target="https://login.consultant.ru/link/?req=doc&amp;base=SPB&amp;n=306912&amp;dst=100088" TargetMode="External"/><Relationship Id="rId70" Type="http://schemas.openxmlformats.org/officeDocument/2006/relationships/hyperlink" Target="https://login.consultant.ru/link/?req=doc&amp;base=SPB&amp;n=269542&amp;dst=100157" TargetMode="External"/><Relationship Id="rId75" Type="http://schemas.openxmlformats.org/officeDocument/2006/relationships/hyperlink" Target="https://login.consultant.ru/link/?req=doc&amp;base=LAW&amp;n=494996&amp;dst=100352" TargetMode="External"/><Relationship Id="rId83" Type="http://schemas.openxmlformats.org/officeDocument/2006/relationships/hyperlink" Target="https://login.consultant.ru/link/?req=doc&amp;base=SPB&amp;n=304051&amp;dst=100818" TargetMode="External"/><Relationship Id="rId88" Type="http://schemas.openxmlformats.org/officeDocument/2006/relationships/hyperlink" Target="https://login.consultant.ru/link/?req=doc&amp;base=SPB&amp;n=307105&amp;dst=100173" TargetMode="External"/><Relationship Id="rId91" Type="http://schemas.openxmlformats.org/officeDocument/2006/relationships/hyperlink" Target="https://login.consultant.ru/link/?req=doc&amp;base=SPB&amp;n=308078&amp;dst=100545" TargetMode="External"/><Relationship Id="rId96" Type="http://schemas.openxmlformats.org/officeDocument/2006/relationships/hyperlink" Target="https://login.consultant.ru/link/?req=doc&amp;base=LAW&amp;n=494996" TargetMode="External"/><Relationship Id="rId111" Type="http://schemas.openxmlformats.org/officeDocument/2006/relationships/hyperlink" Target="https://login.consultant.ru/link/?req=doc&amp;base=SPB&amp;n=304051&amp;dst=100854" TargetMode="External"/><Relationship Id="rId1" Type="http://schemas.openxmlformats.org/officeDocument/2006/relationships/styles" Target="styles.xml"/><Relationship Id="rId6" Type="http://schemas.openxmlformats.org/officeDocument/2006/relationships/hyperlink" Target="https://login.consultant.ru/link/?req=doc&amp;base=SPB&amp;n=270191&amp;dst=100019" TargetMode="External"/><Relationship Id="rId15" Type="http://schemas.openxmlformats.org/officeDocument/2006/relationships/hyperlink" Target="https://login.consultant.ru/link/?req=doc&amp;base=SPB&amp;n=309030&amp;dst=100155" TargetMode="External"/><Relationship Id="rId23" Type="http://schemas.openxmlformats.org/officeDocument/2006/relationships/hyperlink" Target="https://login.consultant.ru/link/?req=doc&amp;base=LAW&amp;n=482707&amp;dst=100202" TargetMode="External"/><Relationship Id="rId28" Type="http://schemas.openxmlformats.org/officeDocument/2006/relationships/hyperlink" Target="https://login.consultant.ru/link/?req=doc&amp;base=LAW&amp;n=482707&amp;dst=100243" TargetMode="External"/><Relationship Id="rId36" Type="http://schemas.openxmlformats.org/officeDocument/2006/relationships/hyperlink" Target="https://login.consultant.ru/link/?req=doc&amp;base=LAW&amp;n=494996&amp;dst=327" TargetMode="External"/><Relationship Id="rId49" Type="http://schemas.openxmlformats.org/officeDocument/2006/relationships/hyperlink" Target="https://login.consultant.ru/link/?req=doc&amp;base=SPB&amp;n=308057&amp;dst=100819" TargetMode="External"/><Relationship Id="rId57" Type="http://schemas.openxmlformats.org/officeDocument/2006/relationships/hyperlink" Target="https://login.consultant.ru/link/?req=doc&amp;base=SPB&amp;n=269542&amp;dst=100149" TargetMode="External"/><Relationship Id="rId106" Type="http://schemas.openxmlformats.org/officeDocument/2006/relationships/hyperlink" Target="https://login.consultant.ru/link/?req=doc&amp;base=LAW&amp;n=494996&amp;dst=290" TargetMode="External"/><Relationship Id="rId114" Type="http://schemas.openxmlformats.org/officeDocument/2006/relationships/hyperlink" Target="https://login.consultant.ru/link/?req=doc&amp;base=SPB&amp;n=228015&amp;dst=100675" TargetMode="External"/><Relationship Id="rId10" Type="http://schemas.openxmlformats.org/officeDocument/2006/relationships/hyperlink" Target="https://login.consultant.ru/link/?req=doc&amp;base=SPB&amp;n=300941&amp;dst=100016" TargetMode="External"/><Relationship Id="rId31" Type="http://schemas.openxmlformats.org/officeDocument/2006/relationships/hyperlink" Target="http://social.lenobl.ru/" TargetMode="External"/><Relationship Id="rId44" Type="http://schemas.openxmlformats.org/officeDocument/2006/relationships/hyperlink" Target="https://login.consultant.ru/link/?req=doc&amp;base=SPB&amp;n=308057&amp;dst=100191" TargetMode="External"/><Relationship Id="rId52" Type="http://schemas.openxmlformats.org/officeDocument/2006/relationships/hyperlink" Target="https://login.consultant.ru/link/?req=doc&amp;base=SPB&amp;n=308057&amp;dst=100198" TargetMode="External"/><Relationship Id="rId60" Type="http://schemas.openxmlformats.org/officeDocument/2006/relationships/hyperlink" Target="https://login.consultant.ru/link/?req=doc&amp;base=SPB&amp;n=300941&amp;dst=100016" TargetMode="External"/><Relationship Id="rId65" Type="http://schemas.openxmlformats.org/officeDocument/2006/relationships/hyperlink" Target="https://login.consultant.ru/link/?req=doc&amp;base=SPB&amp;n=228015&amp;dst=100657" TargetMode="External"/><Relationship Id="rId73" Type="http://schemas.openxmlformats.org/officeDocument/2006/relationships/hyperlink" Target="https://login.consultant.ru/link/?req=doc&amp;base=LAW&amp;n=494996&amp;dst=43" TargetMode="External"/><Relationship Id="rId78" Type="http://schemas.openxmlformats.org/officeDocument/2006/relationships/hyperlink" Target="https://login.consultant.ru/link/?req=doc&amp;base=SPB&amp;n=304051&amp;dst=100811" TargetMode="External"/><Relationship Id="rId81" Type="http://schemas.openxmlformats.org/officeDocument/2006/relationships/hyperlink" Target="https://login.consultant.ru/link/?req=doc&amp;base=SPB&amp;n=304051&amp;dst=100815" TargetMode="External"/><Relationship Id="rId86" Type="http://schemas.openxmlformats.org/officeDocument/2006/relationships/hyperlink" Target="https://login.consultant.ru/link/?req=doc&amp;base=SPB&amp;n=293547&amp;dst=100689" TargetMode="External"/><Relationship Id="rId94" Type="http://schemas.openxmlformats.org/officeDocument/2006/relationships/hyperlink" Target="https://login.consultant.ru/link/?req=doc&amp;base=LAW&amp;n=494996&amp;dst=100134" TargetMode="External"/><Relationship Id="rId99" Type="http://schemas.openxmlformats.org/officeDocument/2006/relationships/hyperlink" Target="https://login.consultant.ru/link/?req=doc&amp;base=SPB&amp;n=304051&amp;dst=100849" TargetMode="External"/><Relationship Id="rId101" Type="http://schemas.openxmlformats.org/officeDocument/2006/relationships/hyperlink" Target="https://login.consultant.ru/link/?req=doc&amp;base=LAW&amp;n=494996&amp;dst=244" TargetMode="External"/><Relationship Id="rId4" Type="http://schemas.openxmlformats.org/officeDocument/2006/relationships/hyperlink" Target="https://login.consultant.ru/link/?req=doc&amp;base=SPB&amp;n=228015&amp;dst=100652" TargetMode="External"/><Relationship Id="rId9" Type="http://schemas.openxmlformats.org/officeDocument/2006/relationships/hyperlink" Target="https://login.consultant.ru/link/?req=doc&amp;base=SPB&amp;n=293547&amp;dst=100678" TargetMode="External"/><Relationship Id="rId13" Type="http://schemas.openxmlformats.org/officeDocument/2006/relationships/hyperlink" Target="https://login.consultant.ru/link/?req=doc&amp;base=SPB&amp;n=307105&amp;dst=100172" TargetMode="External"/><Relationship Id="rId18" Type="http://schemas.openxmlformats.org/officeDocument/2006/relationships/hyperlink" Target="https://gu.lenobl.ru" TargetMode="External"/><Relationship Id="rId39" Type="http://schemas.openxmlformats.org/officeDocument/2006/relationships/hyperlink" Target="https://login.consultant.ru/link/?req=doc&amp;base=SPB&amp;n=274696&amp;dst=100073" TargetMode="External"/><Relationship Id="rId109" Type="http://schemas.openxmlformats.org/officeDocument/2006/relationships/hyperlink" Target="https://login.consultant.ru/link/?req=doc&amp;base=LAW&amp;n=494996&amp;dst=219" TargetMode="External"/><Relationship Id="rId34" Type="http://schemas.openxmlformats.org/officeDocument/2006/relationships/hyperlink" Target="https://login.consultant.ru/link/?req=doc&amp;base=LAW&amp;n=482686&amp;dst=6" TargetMode="External"/><Relationship Id="rId50" Type="http://schemas.openxmlformats.org/officeDocument/2006/relationships/hyperlink" Target="https://login.consultant.ru/link/?req=doc&amp;base=SPB&amp;n=308057&amp;dst=26" TargetMode="External"/><Relationship Id="rId55" Type="http://schemas.openxmlformats.org/officeDocument/2006/relationships/hyperlink" Target="https://login.consultant.ru/link/?req=doc&amp;base=LAW&amp;n=502632" TargetMode="External"/><Relationship Id="rId76" Type="http://schemas.openxmlformats.org/officeDocument/2006/relationships/hyperlink" Target="https://login.consultant.ru/link/?req=doc&amp;base=LAW&amp;n=494996&amp;dst=100352" TargetMode="External"/><Relationship Id="rId97" Type="http://schemas.openxmlformats.org/officeDocument/2006/relationships/hyperlink" Target="https://login.consultant.ru/link/?req=doc&amp;base=LAW&amp;n=442096" TargetMode="External"/><Relationship Id="rId104" Type="http://schemas.openxmlformats.org/officeDocument/2006/relationships/hyperlink" Target="https://login.consultant.ru/link/?req=doc&amp;base=LAW&amp;n=494996&amp;dst=100354" TargetMode="External"/><Relationship Id="rId7" Type="http://schemas.openxmlformats.org/officeDocument/2006/relationships/hyperlink" Target="https://login.consultant.ru/link/?req=doc&amp;base=SPB&amp;n=274696&amp;dst=100072" TargetMode="External"/><Relationship Id="rId71" Type="http://schemas.openxmlformats.org/officeDocument/2006/relationships/hyperlink" Target="https://login.consultant.ru/link/?req=doc&amp;base=SPB&amp;n=285728&amp;dst=100171" TargetMode="External"/><Relationship Id="rId92" Type="http://schemas.openxmlformats.org/officeDocument/2006/relationships/hyperlink" Target="https://login.consultant.ru/link/?req=doc&amp;base=SPB&amp;n=298175" TargetMode="External"/><Relationship Id="rId2" Type="http://schemas.openxmlformats.org/officeDocument/2006/relationships/settings" Target="settings.xml"/><Relationship Id="rId29" Type="http://schemas.openxmlformats.org/officeDocument/2006/relationships/hyperlink" Target="https://login.consultant.ru/link/?req=doc&amp;base=SPB&amp;n=308078&amp;dst=1005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15474</Words>
  <Characters>88204</Characters>
  <Application>Microsoft Office Word</Application>
  <DocSecurity>0</DocSecurity>
  <Lines>735</Lines>
  <Paragraphs>206</Paragraphs>
  <ScaleCrop>false</ScaleCrop>
  <Company/>
  <LinksUpToDate>false</LinksUpToDate>
  <CharactersWithSpaces>103472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2025-04-25T11:00:00Z</dcterms:created>
  <dcterms:modified xsi:type="dcterms:W3CDTF">2025-04-25T11:00:00Z</dcterms:modified>
</cp:coreProperties>
</file>