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779" w:rsidRPr="009F6508" w:rsidRDefault="00112779" w:rsidP="00112779">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28</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rPr>
          <w:rFonts w:ascii="Times New Roman" w:hAnsi="Times New Roman" w:cs="Times New Roman"/>
          <w:sz w:val="28"/>
          <w:szCs w:val="28"/>
        </w:rPr>
      </w:pPr>
      <w:bookmarkStart w:id="0" w:name="P16412"/>
      <w:bookmarkEnd w:id="0"/>
      <w:r w:rsidRPr="009F6508">
        <w:rPr>
          <w:rFonts w:ascii="Times New Roman" w:hAnsi="Times New Roman" w:cs="Times New Roman"/>
          <w:sz w:val="28"/>
          <w:szCs w:val="28"/>
        </w:rPr>
        <w:t>АДМИНИСТРАТИВНЫЙ РЕГЛАМЕНТ</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ВНЕСЕНИЮ ИЗМЕНЕНИЙ В СВЕДЕНИЯ,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ВЛИЯЮЩИЕ НА ПРЕДОСТАВЛЕНИЕ ГОСУДАРСТВЕННЫХ УСЛУГ</w:t>
      </w:r>
    </w:p>
    <w:p w:rsidR="00112779" w:rsidRPr="009F6508" w:rsidRDefault="00112779" w:rsidP="0011277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277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112779" w:rsidRPr="009F6508" w:rsidRDefault="0011277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12779" w:rsidRPr="009F6508" w:rsidRDefault="0011277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(в ред. Приказов комитета по социальной защите населения Ленинградской</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области от 30.06.2022 </w:t>
            </w:r>
            <w:hyperlink r:id="rId4">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 xml:space="preserve">, от 15.02.2023 </w:t>
            </w:r>
            <w:hyperlink r:id="rId5">
              <w:r w:rsidRPr="009F6508">
                <w:rPr>
                  <w:rFonts w:ascii="Times New Roman" w:hAnsi="Times New Roman" w:cs="Times New Roman"/>
                  <w:color w:val="0000FF"/>
                  <w:sz w:val="28"/>
                  <w:szCs w:val="28"/>
                </w:rPr>
                <w:t>N 04-10</w:t>
              </w:r>
            </w:hyperlink>
            <w:r w:rsidRPr="009F6508">
              <w:rPr>
                <w:rFonts w:ascii="Times New Roman" w:hAnsi="Times New Roman" w:cs="Times New Roman"/>
                <w:color w:val="392C69"/>
                <w:sz w:val="28"/>
                <w:szCs w:val="28"/>
              </w:rPr>
              <w:t xml:space="preserve">, от 02.06.2023 </w:t>
            </w:r>
            <w:hyperlink r:id="rId6">
              <w:r w:rsidRPr="009F6508">
                <w:rPr>
                  <w:rFonts w:ascii="Times New Roman" w:hAnsi="Times New Roman" w:cs="Times New Roman"/>
                  <w:color w:val="0000FF"/>
                  <w:sz w:val="28"/>
                  <w:szCs w:val="28"/>
                </w:rPr>
                <w:t>N 04-34</w:t>
              </w:r>
            </w:hyperlink>
            <w:r w:rsidRPr="009F6508">
              <w:rPr>
                <w:rFonts w:ascii="Times New Roman" w:hAnsi="Times New Roman" w:cs="Times New Roman"/>
                <w:color w:val="392C69"/>
                <w:sz w:val="28"/>
                <w:szCs w:val="28"/>
              </w:rPr>
              <w:t>,</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28.06.2023 </w:t>
            </w:r>
            <w:hyperlink r:id="rId7">
              <w:r w:rsidRPr="009F6508">
                <w:rPr>
                  <w:rFonts w:ascii="Times New Roman" w:hAnsi="Times New Roman" w:cs="Times New Roman"/>
                  <w:color w:val="0000FF"/>
                  <w:sz w:val="28"/>
                  <w:szCs w:val="28"/>
                </w:rPr>
                <w:t>N 04-38</w:t>
              </w:r>
            </w:hyperlink>
            <w:r w:rsidRPr="009F6508">
              <w:rPr>
                <w:rFonts w:ascii="Times New Roman" w:hAnsi="Times New Roman" w:cs="Times New Roman"/>
                <w:color w:val="392C69"/>
                <w:sz w:val="28"/>
                <w:szCs w:val="28"/>
              </w:rPr>
              <w:t xml:space="preserve">, от 14.06.2024 </w:t>
            </w:r>
            <w:hyperlink r:id="rId8">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 xml:space="preserve">, от 08.11.2024 </w:t>
            </w:r>
            <w:hyperlink r:id="rId9">
              <w:r w:rsidRPr="009F6508">
                <w:rPr>
                  <w:rFonts w:ascii="Times New Roman" w:hAnsi="Times New Roman" w:cs="Times New Roman"/>
                  <w:color w:val="0000FF"/>
                  <w:sz w:val="28"/>
                  <w:szCs w:val="28"/>
                </w:rPr>
                <w:t>N 04-83</w:t>
              </w:r>
            </w:hyperlink>
            <w:r w:rsidRPr="009F6508">
              <w:rPr>
                <w:rFonts w:ascii="Times New Roman" w:hAnsi="Times New Roman" w:cs="Times New Roman"/>
                <w:color w:val="392C69"/>
                <w:sz w:val="28"/>
                <w:szCs w:val="28"/>
              </w:rPr>
              <w:t>,</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10">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11">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12">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112779" w:rsidRPr="009F6508" w:rsidRDefault="00112779" w:rsidP="00EB12BF">
            <w:pPr>
              <w:pStyle w:val="ConsPlusNormal"/>
              <w:rPr>
                <w:rFonts w:ascii="Times New Roman" w:hAnsi="Times New Roman" w:cs="Times New Roman"/>
                <w:sz w:val="28"/>
                <w:szCs w:val="28"/>
              </w:rPr>
            </w:pPr>
          </w:p>
        </w:tc>
      </w:tr>
    </w:tbl>
    <w:p w:rsidR="00112779" w:rsidRPr="009F6508" w:rsidRDefault="00112779" w:rsidP="00112779">
      <w:pPr>
        <w:pStyle w:val="ConsPlusNormal"/>
        <w:rPr>
          <w:rFonts w:ascii="Times New Roman" w:hAnsi="Times New Roman" w:cs="Times New Roman"/>
          <w:sz w:val="28"/>
          <w:szCs w:val="28"/>
        </w:rPr>
      </w:pPr>
    </w:p>
    <w:p w:rsidR="00112779" w:rsidRPr="009F6508" w:rsidRDefault="00112779" w:rsidP="0011277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внесение изменений в сведения,</w:t>
      </w:r>
    </w:p>
    <w:p w:rsidR="00112779" w:rsidRPr="009F6508" w:rsidRDefault="00112779" w:rsidP="0011277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влияющие на предоставление государственных услуг)</w:t>
      </w:r>
    </w:p>
    <w:p w:rsidR="00112779" w:rsidRPr="009F6508" w:rsidRDefault="00112779" w:rsidP="00112779">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 регламента</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услуги (описание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порядок и стандарт предоставления 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 имеющих право</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выступать от их имени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1.2. Заявителями, имеющими право обратиться за получением государственной услуги (далее - заявители), являются получатели мер социальной поддержки на территории Ленинградской области, информация о которых содержится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Представлять интересы заявителя имеют право от имени физических лиц (далее - представитель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(родители, усыновители, опекуны, попечители) недееспособных или не полностью дееспособных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представители, действующие в силу полномочий, основанных на доверенности или договоре.</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1.3.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3">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hyperlink r:id="rId14">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5">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6">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1.5.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обращении за информацией представителя заявителя информация предоставляется представителю заявителя при наличии у него соответствующих полномочий.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не может превышать 15 минут.</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инициалы и номер телефона исполнителя.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Ответ подписывается руководителем (исполняющим обязанности руководителя, заместителем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w:t>
      </w:r>
      <w:r w:rsidRPr="009F6508">
        <w:rPr>
          <w:rFonts w:ascii="Times New Roman" w:hAnsi="Times New Roman" w:cs="Times New Roman"/>
          <w:sz w:val="28"/>
          <w:szCs w:val="28"/>
        </w:rPr>
        <w:lastRenderedPageBreak/>
        <w:t>(представителя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оказывает содействие заявителю (представителю заявителя) в размещении им заявления и документов к нему через личный кабинет заявителя, расположенный на ПГУ ЛО либо на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 сокращенное</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наименование 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внесению изменений в сведения, влияющие на предоставление государственных услуг (далее - государственная услуга).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внесение изменений в сведения, влияющие на предоставление государственных услуг.</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 а также способы</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обращения заявителя</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 (далее -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на получение государственной услуги с комплектом документов принимается: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2.2.3. Заявитель может записаться на прием для подачи заявления о предоставлении государственной услуги следующими способами: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ГБУ ЛО "МФЦ" -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9">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0">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1">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2.2.4 введен </w:t>
      </w:r>
      <w:hyperlink r:id="rId22">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2.2.5. 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3">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4">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5">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2.2.5 введен </w:t>
      </w:r>
      <w:hyperlink r:id="rId2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внесение изменений в АИС "Соцзащита" - в случае изменения персональных данных, способа выплаты, сведений о заявителях, влияющих на предоставление дополнительной меры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прекращении предоставления государственной услуги по форме согласно приложению 4 (не приводится) к настоящему регламенту - в случае прекращения выплаты;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 предоставлении государственной услуги по форме согласно приложению 4.1 (не приводится) к настоящему регламенту - в случае отказа в связи с отсутствием сведений в АИС "Соцзащита" и(или) права на получение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приостановлении предоставления государственной услуги по форме согласно приложению 4.2 (не приводится) к настоящему регламенту - в случае приостановления выплаты;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 возобновлении предоставления государственной услуги по форме согласно приложению 5 (не приводится) к настоящему регламенту - в случае возобновления выплаты;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выдача распоряжения 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8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распоряжения об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9 (не приводится) к настоящему регламенту - для государственной услуги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8 рабочих дней с даты регистрации заявления в ЦСЗН в соответствии с </w:t>
      </w:r>
      <w:hyperlink w:anchor="P1672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 в том числе полученных в рамках межведомственного информационного взаимодействия и(или) по иным запросам ЦСЗН, за исключением внесения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Срок предоставления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w:t>
      </w:r>
      <w:r w:rsidRPr="009F6508">
        <w:rPr>
          <w:rFonts w:ascii="Times New Roman" w:hAnsi="Times New Roman" w:cs="Times New Roman"/>
          <w:sz w:val="28"/>
          <w:szCs w:val="28"/>
        </w:rPr>
        <w:lastRenderedPageBreak/>
        <w:t xml:space="preserve">обслуживания отдельных категорий граждан, составляет 3 рабочих дня со дня регистрации заявления в ЦСЗН в соответствии с </w:t>
      </w:r>
      <w:hyperlink w:anchor="P1672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 и полного комплекта документов (сведений).</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Правовые основания для предоставления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8">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 xml:space="preserve"> и в Реестре.</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bookmarkStart w:id="1" w:name="P16541"/>
      <w:bookmarkEnd w:id="1"/>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w:anchor="P17040">
        <w:r w:rsidRPr="009F6508">
          <w:rPr>
            <w:rFonts w:ascii="Times New Roman" w:hAnsi="Times New Roman" w:cs="Times New Roman"/>
            <w:color w:val="0000FF"/>
            <w:sz w:val="28"/>
            <w:szCs w:val="28"/>
          </w:rPr>
          <w:t>заявление</w:t>
        </w:r>
      </w:hyperlink>
      <w:r w:rsidRPr="009F6508">
        <w:rPr>
          <w:rFonts w:ascii="Times New Roman" w:hAnsi="Times New Roman" w:cs="Times New Roman"/>
          <w:sz w:val="28"/>
          <w:szCs w:val="28"/>
        </w:rPr>
        <w:t xml:space="preserve"> 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 по форме согласно приложению 1 к настоящему регламенту либо заявление о прекращении предоставления государственной услуги по форме согласно приложению 2 (не приводится) к настоящему регламенту либо заявление о необходимости исправления допущенных опечаток и(или) ошибок с изложением сути допущенных опечатки и(или) ошибки по форме согласно приложению 3 (не приводится) к настоящему регламенту;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удостоверяющие личность гражданина Российской Федерации, в том числе военнослужащего, - паспорт гражданина Российской Федерации, паспорт гражданина СССР, временное </w:t>
      </w:r>
      <w:hyperlink r:id="rId29">
        <w:r w:rsidRPr="009F6508">
          <w:rPr>
            <w:rFonts w:ascii="Times New Roman" w:hAnsi="Times New Roman" w:cs="Times New Roman"/>
            <w:color w:val="0000FF"/>
            <w:sz w:val="28"/>
            <w:szCs w:val="28"/>
          </w:rPr>
          <w:t>удостоверение</w:t>
        </w:r>
      </w:hyperlink>
      <w:r w:rsidRPr="009F6508">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(в случае представления документов представителем заявителя документ, удостоверяющий личность заявителя, не представляется).</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02.06.2023 N 04-34)</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16541">
        <w:r w:rsidRPr="009F6508">
          <w:rPr>
            <w:rFonts w:ascii="Times New Roman" w:hAnsi="Times New Roman" w:cs="Times New Roman"/>
            <w:color w:val="0000FF"/>
            <w:sz w:val="28"/>
            <w:szCs w:val="28"/>
          </w:rPr>
          <w:t xml:space="preserve">пункте </w:t>
        </w:r>
        <w:r w:rsidRPr="009F6508">
          <w:rPr>
            <w:rFonts w:ascii="Times New Roman" w:hAnsi="Times New Roman" w:cs="Times New Roman"/>
            <w:color w:val="0000FF"/>
            <w:sz w:val="28"/>
            <w:szCs w:val="28"/>
          </w:rPr>
          <w:lastRenderedPageBreak/>
          <w:t>2.6</w:t>
        </w:r>
      </w:hyperlink>
      <w:r w:rsidRPr="009F6508">
        <w:rPr>
          <w:rFonts w:ascii="Times New Roman" w:hAnsi="Times New Roman" w:cs="Times New Roman"/>
          <w:sz w:val="28"/>
          <w:szCs w:val="28"/>
        </w:rPr>
        <w:t xml:space="preserve"> настоящего регламента, представляет:</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случае если заявитель выбрал способ перечисления денежной выплаты, осуществляемой на основании принятого решения о получении государственной услуги, путем перечисления на текущий счет получателя, привязанный к банковской карте национальной платежной системы "Мир", открытый указанным получателем в кредитной организации, -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Справку об учебе ребенка (детей) старше 16 лет в общеобразовательной организации - в случае наличия в семье детей старше 16 лет, обучающихся в общеобразовательных организациях. 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 имеющих эти сведения.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Документы, содержащие сведения об оплате жилых помещений, коммунальных и других видов услуг - в случае перерасчета мер социальной поддержки, связанных с оплатой жилищно-коммунальных услуг, при назначении субсидии на оплату жилого помещения и коммунальных услуг:</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справки о платежах за жилое помещение и коммунальные услуги, выданные организациями, предоставляющими жилищно-коммунальные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платежные документы (счета-квитанции, расчетные книжки, счета, квитанции).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Медицинский документ, подтверждающий назначение процедур гемодиализа и содержащий сведения о месте (медицинской организации) и периоде назначения процедур гемодиализа либо неполучение процедуры гемодиализа - в случае изменения места получения и периода назначения процедуры гемодиализа, прекращения получения процедуры гемодиализа.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Документы, являющиеся основанием для прекращения предоставления государственных услуг - в случае прекращения выплаты: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нахождение заявителя на полном государственном обеспечении;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снятие гражданина с учета в качестве нуждающегося в жилом помещении, предоставляемом по договорам социального найма;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прекращение договора найма (поднайма) жилого помещения.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6) Иные документы, содержащие не оговоренные в настоящем пункте сведения об обстоятельствах, влияющих на предоставление государственных услуг, указанных в следующих нормативных правовых актах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1">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12.10.2018 N 379 "Об утверждении Порядка предоставления меры социальной поддержки по бесплатному изготовлению и ремонту зубных протезов (кроме расходов на оплату стоимости драгоценных металлов)";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2">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30.08.2024 N 597 "Об утверждении Порядка присвоения статуса многодетной семьи Ленинградской области и выдачи (переоформления) удостоверения многодетной семьи Ленинградской области и признании утратившими силу полностью или частично отдельных постановлений Правительства Ленинградской области";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3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08.11.2024 N 04-83)</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4">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04.04.2018 N 117 "Об утверждении Положения об условиях, порядке назначения и выплаты государственной социальной помощи, методике определения размера государственной социальной помощи в виде компенсации расходов на уплату взноса на капитальный ремонт и компенсации расходов на оплату коммунальной услуги по обращению с твердыми коммунальными отходами, порядке проведения мониторинга оказания государственной социальной помощи на основании социального контракта, Положения об условиях, порядке назначения и выплаты государственной социальной помощи в виде региональной социальной доплаты к пенсии и признании утратившими силу отдельных постановлений Правительства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5">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19.03.2018 N 89 "О реализации отдельных положений областного закона от 17 ноября 2017 года N 72-оз "Социальный кодекс Ленинградской области", применяемых в отношении семей, имеющих детей, и признании утратившими силу отдельных постановлений Правительства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6">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05.03.2018 N 66 "Об утверждении Порядка предоставления мер социальной поддержки отдельным категориям инвалидов, проживающих на территории Ленинградской области, и признании утратившими силу отдельных постановлений Правительства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7">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15.02.2018 N 45 "Об утверждении порядков предоставления мер социальной поддержки отдельным категориям граждан на территории Ленинградской области и признании утратившими силу отдельных постановлений Правительства </w:t>
      </w:r>
      <w:r w:rsidRPr="009F6508">
        <w:rPr>
          <w:rFonts w:ascii="Times New Roman" w:hAnsi="Times New Roman" w:cs="Times New Roman"/>
          <w:sz w:val="28"/>
          <w:szCs w:val="28"/>
        </w:rPr>
        <w:lastRenderedPageBreak/>
        <w:t>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8">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26.05.2009 N 147 "О реализации отдельных положений областного закона от 20 марта 2009 года N 21-оз "О звании "Почетный гражданин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39">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13.03.2018 N 78 "Об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0">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30.12.2009 N 415 "Об утверждении Порядка назначения и выплаты дополнительного пожизненного ежемесячного материального обеспечения лицам, награжденным знаком отличия Ленинградской области "За заслуги перед Ленинградской областью";</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1">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19.07.2017 N 274 "Об утверждении Порядка предоставления дополнительной меры социальной поддержки в виде ежемесячной денежной выплаты родителю (отчиму, мачехе) погибших при исполнении обязанностей военной службы (служебных обязанностей) на территории Чеченской Республики военнослужащих";</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2">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29.01.2021 N 44 "Об утверждении Порядка предоставления меры социальной поддержки по бесплатному обеспечению сложной ортопедической обувью с индивидуальными параметрами изготовления";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3">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16.04.2018 N 127 "Об утверждении Порядка передачи в собственность инвалидам дополнительных технических средств реабилитации, стоимость которых больше трехкратной величины прожиточного минимума в Ленинградской области на душу населения, установленной Правительством Ленинградской области, Порядка предоставления инвалидам компенсации части расходов на самостоятельное приобретение дополнительных технических средств реабилитации, стоимость которых меньше трехкратной величины прожиточного минимума в Ленинградской области на душу населения, установленной Правительством Ленинградской области, перечней дополнительных технических средств реабилитации, сроков использования дополнительных технических средств реабилитации, предельного размера компенсации части расходов инвалида на самостоятельное приобретение дополнительных технических средств реабилитации и признании утратившими силу некоторых постановлений Правительства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4">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24.12.2019 N </w:t>
      </w:r>
      <w:r w:rsidRPr="009F6508">
        <w:rPr>
          <w:rFonts w:ascii="Times New Roman" w:hAnsi="Times New Roman" w:cs="Times New Roman"/>
          <w:sz w:val="28"/>
          <w:szCs w:val="28"/>
        </w:rPr>
        <w:lastRenderedPageBreak/>
        <w:t>615 "Об утверждении Порядка предоставления ежемесячной выплаты на ребенка, которому не выдано направление в муниципальную образовательную организацию, реализующую образовательную программу дошкольного образования, в Ленинградской области в связи с отсутствием мест, поставленного на учет на получение места в муниципальной образовательной организации, реализующей образовательную программу дошкольного образования, и признании утратившим силу постановления Правительства Ленинградской области от 25 октября 2019 года N 504";</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5">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01.06.2022 N 365 "Об утверждении Порядка предоставления ежемесячной денежной компенсации части расходов на оплату жилого помещения по договору найма жилого помещения частного жилищного фонда гражданам, являющимся пострадавшими участниками долевого строительства";</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46">
        <w:r w:rsidRPr="009F6508">
          <w:rPr>
            <w:rFonts w:ascii="Times New Roman" w:hAnsi="Times New Roman" w:cs="Times New Roman"/>
            <w:color w:val="0000FF"/>
            <w:sz w:val="28"/>
            <w:szCs w:val="28"/>
          </w:rPr>
          <w:t>постановление</w:t>
        </w:r>
      </w:hyperlink>
      <w:r w:rsidRPr="009F6508">
        <w:rPr>
          <w:rFonts w:ascii="Times New Roman" w:hAnsi="Times New Roman" w:cs="Times New Roman"/>
          <w:sz w:val="28"/>
          <w:szCs w:val="28"/>
        </w:rPr>
        <w:t xml:space="preserve"> Правительства Ленинградской области от 21.02.2022 N 104 "Об утверждении Порядка предоставления меры социальной поддержки по замене оборудования, входящего в состав внутридомового (внутриквартирного) газового оборудования".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2.6.1.1.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вправе предоставить следующие документы (сведения) о доходах:</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выписку из книги учета доходов, заверенную подписью заявителя и печатью (при наличии), с указанием доходов, учитываемых при исчислении налоговой базы, и расходов за расчетный период (с указанием фамилии, имени, отчества (при наличии) и идентификационного номера налогоплательщика;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произведенных расчетах, связанных с получением доходов от реализации товаров (работ, услуг, имущественных прав), являющихся объектом налогообложения, переданных в налоговый орган, полученных из мобильного приложения "Мой налог", и(или) через уполномоченного оператора электронной площадки, и(или) уполномоченную кредитную организацию.</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2" w:name="P16576"/>
      <w:bookmarkEnd w:id="2"/>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w:t>
      </w:r>
      <w:r w:rsidRPr="009F6508">
        <w:rPr>
          <w:rFonts w:ascii="Times New Roman" w:hAnsi="Times New Roman" w:cs="Times New Roman"/>
          <w:sz w:val="28"/>
          <w:szCs w:val="28"/>
        </w:rPr>
        <w:lastRenderedPageBreak/>
        <w:t xml:space="preserve">установлено </w:t>
      </w:r>
      <w:hyperlink r:id="rId47">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4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приложениям 6 и 7 (не приводятся) к настоящему регламенту.</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3" w:name="P16586"/>
      <w:bookmarkEnd w:id="3"/>
      <w:r w:rsidRPr="009F6508">
        <w:rPr>
          <w:rFonts w:ascii="Times New Roman" w:hAnsi="Times New Roman" w:cs="Times New Roman"/>
          <w:sz w:val="28"/>
          <w:szCs w:val="28"/>
        </w:rPr>
        <w:t>2.6.3. Заявление о предоставлении государственной услуги заполняется заявителем (представителем заявителя) ручным или машинописным способом либо в электронном виде на ПГУ ЛО или на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приложениям 1, 2, 3 к настоящему регламенту;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не допускается использования сокращений и аббревиатур, а также </w:t>
      </w:r>
      <w:r w:rsidRPr="009F6508">
        <w:rPr>
          <w:rFonts w:ascii="Times New Roman" w:hAnsi="Times New Roman" w:cs="Times New Roman"/>
          <w:sz w:val="28"/>
          <w:szCs w:val="28"/>
        </w:rPr>
        <w:lastRenderedPageBreak/>
        <w:t>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МФЦ, который в свою очередь удостоверяет факт собственноручной подписи заявителя (представителя заявителя) в заявлении.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при предъявлении заявителем (представителем заявителя) оригиналов документов, за исключением решения суда.</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4" w:name="P16596"/>
      <w:bookmarkEnd w:id="4"/>
      <w:r w:rsidRPr="009F6508">
        <w:rPr>
          <w:rFonts w:ascii="Times New Roman" w:hAnsi="Times New Roman" w:cs="Times New Roman"/>
          <w:sz w:val="28"/>
          <w:szCs w:val="28"/>
        </w:rPr>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Документы, написанные на иностранном языке, заверенные печатью на </w:t>
      </w:r>
      <w:r w:rsidRPr="009F6508">
        <w:rPr>
          <w:rFonts w:ascii="Times New Roman" w:hAnsi="Times New Roman" w:cs="Times New Roman"/>
          <w:sz w:val="28"/>
          <w:szCs w:val="28"/>
        </w:rPr>
        <w:lastRenderedPageBreak/>
        <w:t>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документа при обращении посредством ЕПГУ/ПГУ ЛО, формат сканирования при обращении посредством МФЦ - многостраничный pdf, с разрешением 150 dpi, в черно-белом или сером цвете.</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bookmarkStart w:id="5" w:name="P16615"/>
      <w:bookmarkEnd w:id="5"/>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по месту жительства, по месту пребывания гражданина Российской Федерации;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регистрации иностранного гражданина или лица без гражданства по месту жительства;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выдаче или продлении срока действия вида на жительство иностранному гражданину или лицу без гражданства;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количестве граждан, зарегистрированных по месту жительства в жилом помещении, расходы по оплате которого подлежат компенсации;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15.02.2023 N 04-10)</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сведения о получении страхового номера индивидуального лицевого счета - при отсутствии сведений в АИС "Соцзащита";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 утратил силу с 1 января 2025 года. - </w:t>
      </w:r>
      <w:hyperlink r:id="rId52">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размере пенсии и иных выплатах - при отсутствии сведений в АИС "Соцзащита";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заработной плате или доходе, на которые начислены страховые взносы - для работающих;</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органе Федеральной налоговой службы: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доходах лица, являющегося индивидуальным предпринимателем, по форме 3-НДФЛ (общая система налогообложения);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декларации о доходах физических лиц 3-НДФЛ;</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2-НДФЛ;</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актах гражданского состояния из ЕГР ЗАГС, в том числе: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рождения;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заключения брака;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смерти;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перемены имени;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расторжения брака;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из ЕГР ЗАГС о государственной регистрации установления отцовства;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 вознаграждении за выполнение трудовых или иных обязанностей, включая выплаты компенсационного и стимулирующего характера, о денежном довольствии (денежном содержании), вознаграждении за выполненную работу, оказанную услугу, совершение действия;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Единой централизованной цифровой платформе в социальной сфере: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об установлении (продлении) инвалидности - при отсутствии сведений в АИС "Соцзащита".</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Межведомственное информационное взаимодействие осуществляется на </w:t>
      </w:r>
      <w:r w:rsidRPr="009F6508">
        <w:rPr>
          <w:rFonts w:ascii="Times New Roman" w:hAnsi="Times New Roman" w:cs="Times New Roman"/>
          <w:sz w:val="28"/>
          <w:szCs w:val="28"/>
        </w:rPr>
        <w:lastRenderedPageBreak/>
        <w:t>бумажном носителе: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16615">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настоящего регламента, по собственной инициативе.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2.7.2. В случае подачи гражданами в электронной форме через личный кабинет заявителя на ПГУ ЛО/ЕПГУ документов, не подписанных усиленной квалифицированной электронной подписью, ЦСЗН для предоставления государственной услуги запрашивает сведения, содержащиеся в представленных документах, указанных в </w:t>
      </w:r>
      <w:hyperlink w:anchor="P1654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57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с целью проведения проверки представленных документов и подтверждения оснований для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Органы, предоставляющие государственную услугу, не вправе требовать от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государственных услуг,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54">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 Заявитель вправе представить указанные документы и информацию в органы, предоставляющие государственные услуги, по собственной инициативе;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w:t>
      </w:r>
      <w:r w:rsidRPr="009F6508">
        <w:rPr>
          <w:rFonts w:ascii="Times New Roman" w:hAnsi="Times New Roman" w:cs="Times New Roman"/>
          <w:sz w:val="28"/>
          <w:szCs w:val="28"/>
        </w:rPr>
        <w:lastRenderedPageBreak/>
        <w:t xml:space="preserve">предусмотренные </w:t>
      </w:r>
      <w:hyperlink r:id="rId55">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5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57">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со дня поступления межведомственного запроса в орган или организацию, предоставляющие документ и информацию, при направлении соответствующего запроса на бумажном носителе посредством почтового отправления;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48 часов при межведомственном информационном взаимодействии в электронной форме с момента направления соответствующего запроса посредством АИС "Соцзащита".</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согласовывает его и подписывает у руководителя ЦСЗН и повторно направляет межведомственный запрос не реже одного раза в месяц.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Подготовка и направление заявителю уведомления с указанием причин приостановления осуществляется в день наступления основания для </w:t>
      </w:r>
      <w:r w:rsidRPr="009F6508">
        <w:rPr>
          <w:rFonts w:ascii="Times New Roman" w:hAnsi="Times New Roman" w:cs="Times New Roman"/>
          <w:sz w:val="28"/>
          <w:szCs w:val="28"/>
        </w:rPr>
        <w:lastRenderedPageBreak/>
        <w:t>приостановления.</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государственной услуги, уведомление заявителя о принятом решении осуществляются в сроки, указанные в </w:t>
      </w:r>
      <w:hyperlink w:anchor="P16800">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6" w:name="P16671"/>
      <w:bookmarkEnd w:id="6"/>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7" w:name="P16677"/>
      <w:bookmarkEnd w:id="7"/>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8" w:name="P16679"/>
      <w:bookmarkEnd w:id="8"/>
      <w:r w:rsidRPr="009F6508">
        <w:rPr>
          <w:rFonts w:ascii="Times New Roman" w:hAnsi="Times New Roman" w:cs="Times New Roman"/>
          <w:sz w:val="28"/>
          <w:szCs w:val="28"/>
        </w:rPr>
        <w:t xml:space="preserve">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w:t>
      </w:r>
      <w:r w:rsidRPr="009F6508">
        <w:rPr>
          <w:rFonts w:ascii="Times New Roman" w:hAnsi="Times New Roman" w:cs="Times New Roman"/>
          <w:sz w:val="28"/>
          <w:szCs w:val="28"/>
        </w:rPr>
        <w:lastRenderedPageBreak/>
        <w:t>(сведения).</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6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16671">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16677">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6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документов, необходимых для предоставления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2.9. Основания для отказа в приеме документов, необходимых для предоставления государственной услуги, отсутствуют.</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предоставлении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bookmarkStart w:id="9" w:name="P16697"/>
      <w:bookmarkEnd w:id="9"/>
      <w:r w:rsidRPr="009F6508">
        <w:rPr>
          <w:rFonts w:ascii="Times New Roman" w:hAnsi="Times New Roman" w:cs="Times New Roman"/>
          <w:sz w:val="28"/>
          <w:szCs w:val="28"/>
        </w:rPr>
        <w:t>2.10. Исчерпывающий перечень оснований для отказа в предоставлении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16671">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16679">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1 в ред. </w:t>
      </w:r>
      <w:hyperlink r:id="rId6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w:t>
      </w:r>
      <w:r w:rsidRPr="009F6508">
        <w:rPr>
          <w:rFonts w:ascii="Times New Roman" w:hAnsi="Times New Roman" w:cs="Times New Roman"/>
          <w:sz w:val="28"/>
          <w:szCs w:val="28"/>
        </w:rPr>
        <w:lastRenderedPageBreak/>
        <w:t>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представление документов, не отвечающих требованиям </w:t>
      </w:r>
      <w:hyperlink w:anchor="P16586">
        <w:r w:rsidRPr="009F6508">
          <w:rPr>
            <w:rFonts w:ascii="Times New Roman" w:hAnsi="Times New Roman" w:cs="Times New Roman"/>
            <w:color w:val="0000FF"/>
            <w:sz w:val="28"/>
            <w:szCs w:val="28"/>
          </w:rPr>
          <w:t>пунктов 2.6.3</w:t>
        </w:r>
      </w:hyperlink>
      <w:r w:rsidRPr="009F6508">
        <w:rPr>
          <w:rFonts w:ascii="Times New Roman" w:hAnsi="Times New Roman" w:cs="Times New Roman"/>
          <w:sz w:val="28"/>
          <w:szCs w:val="28"/>
        </w:rPr>
        <w:t xml:space="preserve"> - </w:t>
      </w:r>
      <w:hyperlink w:anchor="P16596">
        <w:r w:rsidRPr="009F6508">
          <w:rPr>
            <w:rFonts w:ascii="Times New Roman" w:hAnsi="Times New Roman" w:cs="Times New Roman"/>
            <w:color w:val="0000FF"/>
            <w:sz w:val="28"/>
            <w:szCs w:val="28"/>
          </w:rPr>
          <w:t>2.6.4</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отсутствие права у заявителя на получение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(ненадлежащее оформление) документа, подтверждающего полномочия представителя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отсутствие сведений в АИС "Соцзащита";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предоставление заявителем недостоверных сведений.</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6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bookmarkStart w:id="10" w:name="P16722"/>
      <w:bookmarkEnd w:id="10"/>
      <w:r w:rsidRPr="009F6508">
        <w:rPr>
          <w:rFonts w:ascii="Times New Roman" w:hAnsi="Times New Roman" w:cs="Times New Roman"/>
          <w:sz w:val="28"/>
          <w:szCs w:val="28"/>
        </w:rPr>
        <w:t>2.13. Срок регистрации заявления заявителя о предоставлении государственной услуги составляет в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через МФЦ в ЦСЗН - в день поступления заявления в АИС "Соцзащита" или на следующий рабочий день (в случае направления документов в нерабочее время, в выходные, праздничные дни);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заявителя в ЦСЗН - 1 день (в день поступления заявления);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в форме электронного документа посредством ЕПГУ или ПГУ ЛО - в день поступления заявления на ЕПГУ или </w:t>
      </w:r>
      <w:r w:rsidRPr="009F6508">
        <w:rPr>
          <w:rFonts w:ascii="Times New Roman" w:hAnsi="Times New Roman" w:cs="Times New Roman"/>
          <w:sz w:val="28"/>
          <w:szCs w:val="28"/>
        </w:rPr>
        <w:lastRenderedPageBreak/>
        <w:t>ПГУ ЛО или на следующий рабочий день.</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bookmarkStart w:id="11" w:name="P16737"/>
      <w:bookmarkEnd w:id="11"/>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ЦСЗН, а также информацию о режиме его работы.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Показатели доступности и качества 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 наличие указателей, обеспечивающих беспрепятственный доступ к помещениям, в которых предоставляется услуга;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70">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16737">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соблюдение срока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 отсутствие обоснованных жалоб на действия или бездействие должностных лиц ЦСЗН, поданных в установленном порядке.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7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72">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2.17.3. Предоставление государственной услуги в электронном виде осуществляется при технической реализации государственной услуги посредством ПГУ ЛО и/или ЕПГУ.</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lastRenderedPageBreak/>
        <w:t>АДМИНИСТРАТИВНЫХ ПРОЦЕДУР В ЭЛЕКТРОННОМ ВИДЕ</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ind w:firstLine="540"/>
        <w:jc w:val="both"/>
        <w:outlineLvl w:val="2"/>
        <w:rPr>
          <w:rFonts w:ascii="Times New Roman" w:hAnsi="Times New Roman" w:cs="Times New Roman"/>
          <w:sz w:val="28"/>
          <w:szCs w:val="28"/>
        </w:rPr>
      </w:pPr>
      <w:bookmarkStart w:id="12" w:name="P16798"/>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bookmarkStart w:id="13" w:name="P16800"/>
      <w:bookmarkEnd w:id="13"/>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14" w:name="P16801"/>
      <w:bookmarkEnd w:id="14"/>
      <w:r w:rsidRPr="009F6508">
        <w:rPr>
          <w:rFonts w:ascii="Times New Roman" w:hAnsi="Times New Roman" w:cs="Times New Roman"/>
          <w:sz w:val="28"/>
          <w:szCs w:val="28"/>
        </w:rPr>
        <w:t xml:space="preserve">1) прием и регистрация </w:t>
      </w:r>
      <w:hyperlink w:anchor="P17040">
        <w:r w:rsidRPr="009F6508">
          <w:rPr>
            <w:rFonts w:ascii="Times New Roman" w:hAnsi="Times New Roman" w:cs="Times New Roman"/>
            <w:color w:val="0000FF"/>
            <w:sz w:val="28"/>
            <w:szCs w:val="28"/>
          </w:rPr>
          <w:t>заявления</w:t>
        </w:r>
      </w:hyperlink>
      <w:r w:rsidRPr="009F6508">
        <w:rPr>
          <w:rFonts w:ascii="Times New Roman" w:hAnsi="Times New Roman" w:cs="Times New Roman"/>
          <w:sz w:val="28"/>
          <w:szCs w:val="28"/>
        </w:rPr>
        <w:t xml:space="preserve"> о предоставлении государственной услуги по форме согласно приложению 1 к настоящему регламенту - 1 рабочий день в соответствии с </w:t>
      </w:r>
      <w:hyperlink w:anchor="P16722">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15" w:name="P16802"/>
      <w:bookmarkEnd w:id="15"/>
      <w:r w:rsidRPr="009F6508">
        <w:rPr>
          <w:rFonts w:ascii="Times New Roman" w:hAnsi="Times New Roman" w:cs="Times New Roman"/>
          <w:sz w:val="28"/>
          <w:szCs w:val="28"/>
        </w:rPr>
        <w:t>2) направление межведомственных запросов на получение необходимых для оказания государственной услуги документов и сведений - 1 рабочий день со дня регистрации заявления;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16" w:name="P16803"/>
      <w:bookmarkEnd w:id="16"/>
      <w:r w:rsidRPr="009F6508">
        <w:rPr>
          <w:rFonts w:ascii="Times New Roman" w:hAnsi="Times New Roman" w:cs="Times New Roman"/>
          <w:sz w:val="28"/>
          <w:szCs w:val="28"/>
        </w:rPr>
        <w:t>3) получение ответов в рамках межведомственного информационного взаимодействия, рассмотрение документов об оказании государственной услуги - не позднее 4 рабочих дня со дня направления межведомственных запросов;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17" w:name="P16804"/>
      <w:bookmarkEnd w:id="17"/>
      <w:r w:rsidRPr="009F6508">
        <w:rPr>
          <w:rFonts w:ascii="Times New Roman" w:hAnsi="Times New Roman" w:cs="Times New Roman"/>
          <w:sz w:val="28"/>
          <w:szCs w:val="28"/>
        </w:rPr>
        <w:t>4) принятие решения о предоставлении государственной услуги или об отказе в предоставлении государственной услуги по форме согласно приложениям 4, 4.1, 4.2, 5 к настоящему регламенту (не приводятся) с одновременным уведомлением гражданина о принятом решении - 2 рабочих дня со дня получения всех необходимых для принятия соответствующего решения документов.</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3.1.1 в ред. </w:t>
      </w:r>
      <w:hyperlink r:id="rId7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16541">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настоящего административного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3.1.2.2. Содержание административного действия (административных действий), 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801">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настоящего регламента, принимает в работу заявления и документы в АИС "Соцзащита", а также осуществляет проверку документов на комплектность и достоверность. В АИС "Соцзащита" заявления на предоставление услуг поступают специалистам в соответствии с подведомственными услугами, с автоматическим присвоением номера дела и в сроки, указанные в </w:t>
      </w:r>
      <w:hyperlink w:anchor="P16722">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3.1.2.3. Лицо, ответственное за выполнение административной процедуры: должностное лицо, ответственное за делопроизводство.</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государственной услуги и прилагаемых к нему документов.</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3.1.2 в ред. </w:t>
      </w:r>
      <w:hyperlink r:id="rId7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 Направление межведомственных запросов на получение необходимых для оказания государственной услуги документов и сведений.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3.1.3.1. Основание для начала административной процедуры: регистрация заявления о предоставлении государственной услуги и прилагаемых к нему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Содержание административного действия (административных действий), продолжительность и(или) максимальный срок его (их) выполнения: направление межведомственных запросов на получение необходимых для оказания государственной услуги документов и сведений в срок, указанный в </w:t>
      </w:r>
      <w:hyperlink w:anchor="P16802">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электронные запросы (с использованием единой системы межведомственного электронного взаимодействия) не должен превышать 48 часов с момента направления соответствующих запросов.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Срок предоставления органами и(или) организациями документов и сведений (если они имеются в их распоряжении), необходимых для оказания государственной услуги документов и сведений, в рамках ответа на межведомственные запросы (без использования единой системы межведомственного электронного взаимодействия) не должен превышать 5 рабочих дней со дня получения такого межведомственного запроса.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направление межведомственных запросов на получение необходимых для оказания государственной услуги документов и сведений.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3.1.3.4. Результат выполнения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3.1.3 в ред. </w:t>
      </w:r>
      <w:hyperlink r:id="rId7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3.1.4. Получение ответов на межведомственные запросы, рассмотрение документов об оказании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3.1.4.1. Основание для начала административной процедуры: направление межведомственных запросов на получение необходимых для оказания государственной услуги документов и сведений.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и(или) максимальный срок его (их) выполнения: проверка сведений, содержащихся в поступивших ответах на межведомственные запросы и представленных заявителем заявлении и документах, в целях оценки их соответствия требованиям и условиям на получение государственной услуги, а также формирование проекта решения по итогам рассмотрения заявления и документов, размещение информации о внесении изменений в сведения о персональных данных, способа выплаты и иных данных о получателе государственных услуг, влияющих на предоставление (прекращение) государственных услуг, в АИС "Соцзащита", в срок, указанный в </w:t>
      </w:r>
      <w:hyperlink w:anchor="P16803">
        <w:r w:rsidRPr="009F6508">
          <w:rPr>
            <w:rFonts w:ascii="Times New Roman" w:hAnsi="Times New Roman" w:cs="Times New Roman"/>
            <w:color w:val="0000FF"/>
            <w:sz w:val="28"/>
            <w:szCs w:val="28"/>
          </w:rPr>
          <w:t>подпункте 3 подпункта 3.1.1 пункта 3.1</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рассмотрение документов и формирование проекта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Результат выполнения административной процедуры: подготовка проекта решения о предоставлении услуги или об отказе в предоставлении услуги.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3.1.4 введен </w:t>
      </w:r>
      <w:hyperlink r:id="rId7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4, 4.1, 4.2, 5 к настоящему регламенту) с учетом поступивших запрашиваемых документов (сведений), и выполнением условий </w:t>
      </w:r>
      <w:hyperlink w:anchor="P16697">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срок, указанный в </w:t>
      </w:r>
      <w:hyperlink w:anchor="P16804">
        <w:r w:rsidRPr="009F6508">
          <w:rPr>
            <w:rFonts w:ascii="Times New Roman" w:hAnsi="Times New Roman" w:cs="Times New Roman"/>
            <w:color w:val="0000FF"/>
            <w:sz w:val="28"/>
            <w:szCs w:val="28"/>
          </w:rPr>
          <w:t>подпункте 4 подпункта 3.1.1 пункта 3.1</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с одновременным уведомлением гражданина о принятом решении и направление заявителю результата предоставления государственной услуги способом, указанным в заявлении.</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3.1.5 введен </w:t>
      </w:r>
      <w:hyperlink r:id="rId7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78">
        <w:r w:rsidRPr="009F6508">
          <w:rPr>
            <w:rFonts w:ascii="Times New Roman" w:hAnsi="Times New Roman" w:cs="Times New Roman"/>
            <w:color w:val="0000FF"/>
            <w:sz w:val="28"/>
            <w:szCs w:val="28"/>
          </w:rPr>
          <w:t>3.1.6</w:t>
        </w:r>
      </w:hyperlink>
      <w:r w:rsidRPr="009F6508">
        <w:rPr>
          <w:rFonts w:ascii="Times New Roman" w:hAnsi="Times New Roman" w:cs="Times New Roman"/>
          <w:sz w:val="28"/>
          <w:szCs w:val="28"/>
        </w:rPr>
        <w:t>. Предоставление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включает в себя следующие административные процедуры:</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18" w:name="P16834"/>
      <w:bookmarkEnd w:id="18"/>
      <w:r w:rsidRPr="009F6508">
        <w:rPr>
          <w:rFonts w:ascii="Times New Roman" w:hAnsi="Times New Roman" w:cs="Times New Roman"/>
          <w:sz w:val="28"/>
          <w:szCs w:val="28"/>
        </w:rPr>
        <w:t xml:space="preserve">1) прием и регистрация в ЦСЗН заявления о предоставлении государственной услуги и документов в срок, указанный в </w:t>
      </w:r>
      <w:hyperlink w:anchor="P16722">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настоящего регламента, проведение экспертизы документов и принятие решения о внесении (отказе во внесении)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 - 2 рабочих дня с даты регистрации заявления в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внесение изменений в АИС "Социальная 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79">
        <w:r w:rsidRPr="009F6508">
          <w:rPr>
            <w:rFonts w:ascii="Times New Roman" w:hAnsi="Times New Roman" w:cs="Times New Roman"/>
            <w:color w:val="0000FF"/>
            <w:sz w:val="28"/>
            <w:szCs w:val="28"/>
          </w:rPr>
          <w:t>3.1.6.1</w:t>
        </w:r>
      </w:hyperlink>
      <w:r w:rsidRPr="009F6508">
        <w:rPr>
          <w:rFonts w:ascii="Times New Roman" w:hAnsi="Times New Roman" w:cs="Times New Roman"/>
          <w:sz w:val="28"/>
          <w:szCs w:val="28"/>
        </w:rPr>
        <w:t>. Прием и регистрация в ЦСЗН заявления о предоставлении государственной услуги и документов, проведение экспертизы документов и принятие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в АИС "Соцзащита".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Основанием для начала административной процедуры является поступление в ЦСЗН заявления и прилагаемых к нему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Содержание административного действия (административных действий), </w:t>
      </w:r>
      <w:r w:rsidRPr="009F6508">
        <w:rPr>
          <w:rFonts w:ascii="Times New Roman" w:hAnsi="Times New Roman" w:cs="Times New Roman"/>
          <w:sz w:val="28"/>
          <w:szCs w:val="28"/>
        </w:rPr>
        <w:lastRenderedPageBreak/>
        <w:t xml:space="preserve">продолжительность и(или) максимальный срок его (их) выполнения: работник ЦСЗН в соответствии с должностной инструкцией (далее - работник ЦСЗН) в сроки, указанные в </w:t>
      </w:r>
      <w:hyperlink w:anchor="P16834">
        <w:r w:rsidRPr="009F6508">
          <w:rPr>
            <w:rFonts w:ascii="Times New Roman" w:hAnsi="Times New Roman" w:cs="Times New Roman"/>
            <w:color w:val="0000FF"/>
            <w:sz w:val="28"/>
            <w:szCs w:val="28"/>
          </w:rPr>
          <w:t>подпункте 1 подпункта 3.1.4 пункта 3.1</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действие: принимает поступившие посредством МФЦ электронные документы в АИС "Межвед ЛО" или документы, поступившие посредством личной явки гражданина в ЦСЗН, формирует дело и в тот же день регистрирует их в соответствии с правилами делопроизводства, установленными в ЦСЗН, в том числе в журнале регистрации заявлений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по форме согласно приложению 11 (не приводится) к настоящему регламенту, осуществляет рассмотрение представленных документов и заявления путем оценки представленных заявителем (представителем заявителя) документов на комплектность и достоверность, формирования и направления запросов в электронной форме с использованием системы межведомственного электронного взаимодействия (в случае непредставления заявителем (представителем заявителя) документов, предусмотренных </w:t>
      </w:r>
      <w:hyperlink w:anchor="P16615">
        <w:r w:rsidRPr="009F6508">
          <w:rPr>
            <w:rFonts w:ascii="Times New Roman" w:hAnsi="Times New Roman" w:cs="Times New Roman"/>
            <w:color w:val="0000FF"/>
            <w:sz w:val="28"/>
            <w:szCs w:val="28"/>
          </w:rPr>
          <w:t>2.7</w:t>
        </w:r>
      </w:hyperlink>
      <w:r w:rsidRPr="009F6508">
        <w:rPr>
          <w:rFonts w:ascii="Times New Roman" w:hAnsi="Times New Roman" w:cs="Times New Roman"/>
          <w:sz w:val="28"/>
          <w:szCs w:val="28"/>
        </w:rPr>
        <w:t xml:space="preserve"> настоящего административного регламента) и(или) на бумажном носителе в соответствии с </w:t>
      </w:r>
      <w:hyperlink w:anchor="P16615">
        <w:r w:rsidRPr="009F6508">
          <w:rPr>
            <w:rFonts w:ascii="Times New Roman" w:hAnsi="Times New Roman" w:cs="Times New Roman"/>
            <w:color w:val="0000FF"/>
            <w:sz w:val="28"/>
            <w:szCs w:val="28"/>
          </w:rPr>
          <w:t>пунктом 2.7</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выполнения административного действия - 1 рабочий день со дня регистрации в ЦСЗН документов и заявления.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ответственное за выполнение административного действия: должностное лицо ЦСЗН, ответственное за проведение экспертизы представленных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Результат выполнения административного действия: проведение экспертизы представленных гражданином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действие: принятие ЦСЗН решения о внесении изменений (об отказе во внесении изменений)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основании сформированного комплекта документов и заявления специалист подготавливает проект решения ЦСЗН о внесении изменений (об отказе) в сведения гражданина, влияющие на государственную услугу по определению права на дополнительную меру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Критерий принятия решения: достоверность представленных документов, </w:t>
      </w:r>
      <w:r w:rsidRPr="009F6508">
        <w:rPr>
          <w:rFonts w:ascii="Times New Roman" w:hAnsi="Times New Roman" w:cs="Times New Roman"/>
          <w:sz w:val="28"/>
          <w:szCs w:val="28"/>
        </w:rPr>
        <w:lastRenderedPageBreak/>
        <w:t>подтверждающих изменившиеся обстоятельства.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выполнения административного действия - 1 рабочий день со дня проведения экспертизы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ответственное за выполнение административного действия: должностное лицо ЦСЗН, ответственное за формирование проекта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Результат выполнения административного действия: принятие и подписание решения о предоставлении (об отказе в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hyperlink r:id="rId80">
        <w:r w:rsidRPr="009F6508">
          <w:rPr>
            <w:rFonts w:ascii="Times New Roman" w:hAnsi="Times New Roman" w:cs="Times New Roman"/>
            <w:color w:val="0000FF"/>
            <w:sz w:val="28"/>
            <w:szCs w:val="28"/>
          </w:rPr>
          <w:t>3.1.6.2</w:t>
        </w:r>
      </w:hyperlink>
      <w:r w:rsidRPr="009F6508">
        <w:rPr>
          <w:rFonts w:ascii="Times New Roman" w:hAnsi="Times New Roman" w:cs="Times New Roman"/>
          <w:sz w:val="28"/>
          <w:szCs w:val="28"/>
        </w:rPr>
        <w:t>. Внесение изменений в АИС "Соцзащита" в соответствии с принятым решением ЦСЗН, информирование граждан о принятом решении и выдача (направление) результата - 1 рабочий день с даты принятия соответствующего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Основание для начала административной процедуры: наличие распоряжения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Содержание административного действия (административных действий), продолжительность и(или) максимальный срок его (их) выполнения: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действие: внесение изменений в АИС "Социальная защита" в соответствии с распоряжением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 и направление результата предоставления государственной услуги (положительное решение или уведомление об отказе в предоставлении государственной услуги) способом, указанным в заявлении.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Максимальный срок выполнения административного действия - 1 рабочий день с даты принятия решения ЦСЗН о предоставлении государственной услуги по внесению изменений или дополнений в сведения, влияющие на предоставление дополнительной меры социальной поддержки в виде специального транспортного обслуживания отдельных категорий граждан.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Лицо, ответственное за выполнение административной процедуры: должностное лицо ЦСЗН, ответственное за внесение сведений в АИС "Соцзащита".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Результат выполнения данной административной процедуры: внесение сведений о гражданине в АИС "Социальная защита", направление заявителю результата предоставления государственной услуги способом, указанным в заявлении.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81">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82">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Государственная услуга предоставляется через ПГУ ЛО либо через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bookmarkStart w:id="19" w:name="P16863"/>
      <w:bookmarkEnd w:id="19"/>
      <w:r w:rsidRPr="009F650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3.2.5. В результате направления пакета электронных документов посредством ПГУ ЛО либо через ЕПГУ в соответствии с требованиями </w:t>
      </w:r>
      <w:hyperlink w:anchor="P16863">
        <w:r w:rsidRPr="009F6508">
          <w:rPr>
            <w:rFonts w:ascii="Times New Roman" w:hAnsi="Times New Roman" w:cs="Times New Roman"/>
            <w:color w:val="0000FF"/>
            <w:sz w:val="28"/>
            <w:szCs w:val="28"/>
          </w:rPr>
          <w:t>пункта 3.2.4</w:t>
        </w:r>
      </w:hyperlink>
      <w:r w:rsidRPr="009F6508">
        <w:rPr>
          <w:rFonts w:ascii="Times New Roman" w:hAnsi="Times New Roman" w:cs="Times New Roman"/>
          <w:sz w:val="28"/>
          <w:szCs w:val="28"/>
        </w:rPr>
        <w:t xml:space="preserve"> в АИС "Соцзащита"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4">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При предоставлении государственной услуги через ПГУ ЛО либо через ЕПГУ должностное лицо ЦСЗН выполняет действия, указанные в </w:t>
      </w:r>
      <w:hyperlink w:anchor="P16798">
        <w:r w:rsidRPr="009F6508">
          <w:rPr>
            <w:rFonts w:ascii="Times New Roman" w:hAnsi="Times New Roman" w:cs="Times New Roman"/>
            <w:color w:val="0000FF"/>
            <w:sz w:val="28"/>
            <w:szCs w:val="28"/>
          </w:rPr>
          <w:t xml:space="preserve">пункте </w:t>
        </w:r>
        <w:r w:rsidRPr="009F6508">
          <w:rPr>
            <w:rFonts w:ascii="Times New Roman" w:hAnsi="Times New Roman" w:cs="Times New Roman"/>
            <w:color w:val="0000FF"/>
            <w:sz w:val="28"/>
            <w:szCs w:val="28"/>
          </w:rPr>
          <w:lastRenderedPageBreak/>
          <w:t>3.1</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рассмотрения документов и принятия решения о предоставлении (об отказе в предоставлении) государственной услуги заполняет предусмотренные в АИС "Соцзащита" формы о принятом решении и переводит дело в архив АИС "Соцзащита".</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8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 на электронную почту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В случае поступления всех документов, указанных в </w:t>
      </w:r>
      <w:hyperlink w:anchor="P1654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3.2.8.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В случае подачи гражданами в электронной форме через личный кабинет заявителя на ПГУ ЛО/ЕПГУ документов, подписанных усиленной квалифицированной электронной подписью, ЦСЗН не проводит проверку представленных документов, указанных в </w:t>
      </w:r>
      <w:hyperlink w:anchor="P1654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57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3.3.1. В случае если в выданных в результате предоставления </w:t>
      </w:r>
      <w:r w:rsidRPr="009F6508">
        <w:rPr>
          <w:rFonts w:ascii="Times New Roman" w:hAnsi="Times New Roman" w:cs="Times New Roman"/>
          <w:sz w:val="28"/>
          <w:szCs w:val="28"/>
        </w:rPr>
        <w:lastRenderedPageBreak/>
        <w:t>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 согласно приложению 3.</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10 к настоящему регламенту - не приводится). Результат предоставления государственной услуги (документ) ЦСЗН направляет способом, указанным в заявлении.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112779" w:rsidRPr="009F6508" w:rsidRDefault="00112779" w:rsidP="00112779">
      <w:pPr>
        <w:pStyle w:val="ConsPlusNormal"/>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112779" w:rsidRPr="009F6508" w:rsidRDefault="00112779" w:rsidP="00112779">
      <w:pPr>
        <w:pStyle w:val="ConsPlusNormal"/>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ЦСЗН проверок исполнения положений настоящего административного регламента, иных нормативных правовых актов.</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комитета.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за неисполнение или ненадлежащее исполнение административных процедур при предоставлении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112779" w:rsidRPr="009F6508" w:rsidRDefault="00112779" w:rsidP="00112779">
      <w:pPr>
        <w:pStyle w:val="ConsPlusNormal"/>
        <w:rPr>
          <w:rFonts w:ascii="Times New Roman" w:hAnsi="Times New Roman" w:cs="Times New Roman"/>
          <w:sz w:val="28"/>
          <w:szCs w:val="28"/>
        </w:rPr>
      </w:pPr>
    </w:p>
    <w:p w:rsidR="00112779" w:rsidRPr="009F6508" w:rsidRDefault="00112779" w:rsidP="0011277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112779" w:rsidRPr="009F6508" w:rsidRDefault="00112779" w:rsidP="00112779">
      <w:pPr>
        <w:pStyle w:val="ConsPlusNormal"/>
        <w:jc w:val="center"/>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нарушение срока регистрации запроса заявителя о предоставлении государственной услуги, запроса, указанного в </w:t>
      </w:r>
      <w:hyperlink r:id="rId86">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7">
        <w:r w:rsidRPr="009F6508">
          <w:rPr>
            <w:rFonts w:ascii="Times New Roman" w:hAnsi="Times New Roman" w:cs="Times New Roman"/>
            <w:color w:val="0000FF"/>
            <w:sz w:val="28"/>
            <w:szCs w:val="28"/>
          </w:rPr>
          <w:t xml:space="preserve">частью 1.3 </w:t>
        </w:r>
        <w:r w:rsidRPr="009F6508">
          <w:rPr>
            <w:rFonts w:ascii="Times New Roman" w:hAnsi="Times New Roman" w:cs="Times New Roman"/>
            <w:color w:val="0000FF"/>
            <w:sz w:val="28"/>
            <w:szCs w:val="28"/>
          </w:rPr>
          <w:lastRenderedPageBreak/>
          <w:t>статьи 16</w:t>
        </w:r>
      </w:hyperlink>
      <w:r w:rsidRPr="009F6508">
        <w:rPr>
          <w:rFonts w:ascii="Times New Roman" w:hAnsi="Times New Roman" w:cs="Times New Roman"/>
          <w:sz w:val="28"/>
          <w:szCs w:val="28"/>
        </w:rPr>
        <w:t xml:space="preserve"> Федерального закона от 27.07.2010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 у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8">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89">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w:t>
      </w:r>
      <w:r w:rsidRPr="009F6508">
        <w:rPr>
          <w:rFonts w:ascii="Times New Roman" w:hAnsi="Times New Roman" w:cs="Times New Roman"/>
          <w:sz w:val="28"/>
          <w:szCs w:val="28"/>
        </w:rPr>
        <w:lastRenderedPageBreak/>
        <w:t xml:space="preserve">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90">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91">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9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ЕПГУ либо ПГУ ЛО, а также может быть принята при личном приеме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93">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94">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w:t>
      </w:r>
      <w:r w:rsidRPr="009F6508">
        <w:rPr>
          <w:rFonts w:ascii="Times New Roman" w:hAnsi="Times New Roman" w:cs="Times New Roman"/>
          <w:sz w:val="28"/>
          <w:szCs w:val="28"/>
        </w:rPr>
        <w:lastRenderedPageBreak/>
        <w:t>исправлений - в течение пяти рабочих дней со дня ее регистрации.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5.8. Обжалование принятого решения по жалобе осуществляется в судебном порядке.</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9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96">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112779" w:rsidRPr="009F6508" w:rsidRDefault="00112779" w:rsidP="00112779">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 (далее - ЭП);</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 направляет копии документов и реестр документов в ЦСЗН по месту </w:t>
      </w:r>
      <w:r w:rsidRPr="009F6508">
        <w:rPr>
          <w:rFonts w:ascii="Times New Roman" w:hAnsi="Times New Roman" w:cs="Times New Roman"/>
          <w:sz w:val="28"/>
          <w:szCs w:val="28"/>
        </w:rPr>
        <w:lastRenderedPageBreak/>
        <w:t>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16541">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16576">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112779" w:rsidRPr="009F6508" w:rsidRDefault="00112779" w:rsidP="00112779">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введен </w:t>
      </w:r>
      <w:hyperlink r:id="rId9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Специалист МФЦ заверяет полученный результат предоставления услуги, полученный в АИС "МФЦ", в соответствии с </w:t>
      </w:r>
      <w:hyperlink r:id="rId98">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ответственный за выдачу документов, полученных от </w:t>
      </w:r>
      <w:r w:rsidRPr="009F6508">
        <w:rPr>
          <w:rFonts w:ascii="Times New Roman" w:hAnsi="Times New Roman" w:cs="Times New Roman"/>
          <w:sz w:val="28"/>
          <w:szCs w:val="28"/>
        </w:rPr>
        <w:lastRenderedPageBreak/>
        <w:t>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или информирования по электронной почте), а также о возможности получения документов в МФЦ.</w:t>
      </w:r>
    </w:p>
    <w:p w:rsidR="00112779" w:rsidRPr="009F6508" w:rsidRDefault="00112779" w:rsidP="00112779">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ind w:firstLine="540"/>
        <w:jc w:val="both"/>
        <w:rPr>
          <w:rFonts w:ascii="Times New Roman" w:hAnsi="Times New Roman" w:cs="Times New Roman"/>
          <w:sz w:val="28"/>
          <w:szCs w:val="28"/>
        </w:rPr>
      </w:pPr>
    </w:p>
    <w:p w:rsidR="00112779" w:rsidRPr="009F6508" w:rsidRDefault="00112779" w:rsidP="00112779">
      <w:pPr>
        <w:pStyle w:val="ConsPlusNormal"/>
        <w:jc w:val="right"/>
        <w:outlineLvl w:val="1"/>
        <w:rPr>
          <w:rFonts w:ascii="Times New Roman" w:hAnsi="Times New Roman" w:cs="Times New Roman"/>
          <w:sz w:val="28"/>
          <w:szCs w:val="28"/>
        </w:rPr>
      </w:pPr>
      <w:r w:rsidRPr="009F6508">
        <w:rPr>
          <w:rFonts w:ascii="Times New Roman" w:hAnsi="Times New Roman" w:cs="Times New Roman"/>
          <w:sz w:val="28"/>
          <w:szCs w:val="28"/>
        </w:rPr>
        <w:t>Приложение 1</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административному регламенту</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государственной</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услуги по внесению изменений</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в сведения, влияющие на предоставление</w:t>
      </w:r>
    </w:p>
    <w:p w:rsidR="00112779" w:rsidRPr="009F6508" w:rsidRDefault="00112779" w:rsidP="00112779">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государственных услуг</w:t>
      </w:r>
    </w:p>
    <w:p w:rsidR="00112779" w:rsidRPr="009F6508" w:rsidRDefault="00112779" w:rsidP="00112779">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12779"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112779" w:rsidRPr="009F6508" w:rsidRDefault="00112779"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112779" w:rsidRPr="009F6508" w:rsidRDefault="00112779"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 ред. </w:t>
            </w:r>
            <w:hyperlink r:id="rId99">
              <w:r w:rsidRPr="009F6508">
                <w:rPr>
                  <w:rFonts w:ascii="Times New Roman" w:hAnsi="Times New Roman" w:cs="Times New Roman"/>
                  <w:color w:val="0000FF"/>
                  <w:sz w:val="28"/>
                  <w:szCs w:val="28"/>
                </w:rPr>
                <w:t>Приказа</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28.06.2023 N 04-38)</w:t>
            </w:r>
          </w:p>
        </w:tc>
        <w:tc>
          <w:tcPr>
            <w:tcW w:w="113" w:type="dxa"/>
            <w:tcBorders>
              <w:top w:val="nil"/>
              <w:left w:val="nil"/>
              <w:bottom w:val="nil"/>
              <w:right w:val="nil"/>
            </w:tcBorders>
            <w:shd w:val="clear" w:color="auto" w:fill="F4F3F8"/>
            <w:tcMar>
              <w:top w:w="0" w:type="dxa"/>
              <w:left w:w="0" w:type="dxa"/>
              <w:bottom w:w="0" w:type="dxa"/>
              <w:right w:w="0" w:type="dxa"/>
            </w:tcMar>
          </w:tcPr>
          <w:p w:rsidR="00112779" w:rsidRPr="009F6508" w:rsidRDefault="00112779" w:rsidP="00EB12BF">
            <w:pPr>
              <w:pStyle w:val="ConsPlusNormal"/>
              <w:rPr>
                <w:rFonts w:ascii="Times New Roman" w:hAnsi="Times New Roman" w:cs="Times New Roman"/>
                <w:sz w:val="28"/>
                <w:szCs w:val="28"/>
              </w:rPr>
            </w:pPr>
          </w:p>
        </w:tc>
      </w:tr>
    </w:tbl>
    <w:p w:rsidR="00112779" w:rsidRPr="009F6508" w:rsidRDefault="00112779" w:rsidP="00112779">
      <w:pPr>
        <w:pStyle w:val="ConsPlusNormal"/>
        <w:rPr>
          <w:rFonts w:ascii="Times New Roman" w:hAnsi="Times New Roman" w:cs="Times New Roman"/>
          <w:sz w:val="28"/>
          <w:szCs w:val="28"/>
        </w:rPr>
      </w:pPr>
    </w:p>
    <w:p w:rsidR="00112779" w:rsidRPr="009F6508" w:rsidRDefault="00112779" w:rsidP="00112779">
      <w:pPr>
        <w:pStyle w:val="ConsPlusNormal"/>
        <w:rPr>
          <w:rFonts w:ascii="Times New Roman" w:hAnsi="Times New Roman" w:cs="Times New Roman"/>
          <w:sz w:val="28"/>
          <w:szCs w:val="28"/>
        </w:rPr>
      </w:pPr>
      <w:r w:rsidRPr="009F6508">
        <w:rPr>
          <w:rFonts w:ascii="Times New Roman" w:hAnsi="Times New Roman" w:cs="Times New Roman"/>
          <w:sz w:val="28"/>
          <w:szCs w:val="28"/>
        </w:rPr>
        <w:t>Форма</w:t>
      </w:r>
    </w:p>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685"/>
        <w:gridCol w:w="449"/>
        <w:gridCol w:w="704"/>
        <w:gridCol w:w="420"/>
        <w:gridCol w:w="1587"/>
        <w:gridCol w:w="794"/>
        <w:gridCol w:w="1424"/>
      </w:tblGrid>
      <w:tr w:rsidR="00112779" w:rsidRPr="009F6508" w:rsidTr="00EB12BF">
        <w:tc>
          <w:tcPr>
            <w:tcW w:w="3685" w:type="dxa"/>
            <w:vMerge w:val="restart"/>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449"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В</w:t>
            </w:r>
          </w:p>
        </w:tc>
        <w:tc>
          <w:tcPr>
            <w:tcW w:w="4929" w:type="dxa"/>
            <w:gridSpan w:val="5"/>
            <w:tcBorders>
              <w:top w:val="nil"/>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449"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4929" w:type="dxa"/>
            <w:gridSpan w:val="5"/>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органа, предоставляющего государственную услугу)</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573" w:type="dxa"/>
            <w:gridSpan w:val="3"/>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от заявителя</w:t>
            </w:r>
          </w:p>
        </w:tc>
        <w:tc>
          <w:tcPr>
            <w:tcW w:w="3805" w:type="dxa"/>
            <w:gridSpan w:val="3"/>
            <w:tcBorders>
              <w:top w:val="nil"/>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573" w:type="dxa"/>
            <w:gridSpan w:val="3"/>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805" w:type="dxa"/>
            <w:gridSpan w:val="3"/>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заявителем)</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blPrEx>
          <w:tblBorders>
            <w:insideH w:val="single" w:sz="4" w:space="0" w:color="auto"/>
          </w:tblBorders>
        </w:tblPrEx>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160" w:type="dxa"/>
            <w:gridSpan w:val="4"/>
            <w:tcBorders>
              <w:top w:val="single" w:sz="4" w:space="0" w:color="auto"/>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 xml:space="preserve">от представителя </w:t>
            </w:r>
            <w:r w:rsidRPr="009F6508">
              <w:rPr>
                <w:rFonts w:ascii="Times New Roman" w:hAnsi="Times New Roman" w:cs="Times New Roman"/>
                <w:sz w:val="28"/>
                <w:szCs w:val="28"/>
              </w:rPr>
              <w:lastRenderedPageBreak/>
              <w:t>заявителя</w:t>
            </w:r>
          </w:p>
        </w:tc>
        <w:tc>
          <w:tcPr>
            <w:tcW w:w="2218" w:type="dxa"/>
            <w:gridSpan w:val="2"/>
            <w:tcBorders>
              <w:top w:val="single" w:sz="4" w:space="0" w:color="auto"/>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имя, отчество заполняется представителем заявителя от имени заявителя)</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(указать фамилию, имя, отчество заявителя)</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954" w:type="dxa"/>
            <w:gridSpan w:val="5"/>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жительства заявителя</w:t>
            </w:r>
          </w:p>
        </w:tc>
        <w:tc>
          <w:tcPr>
            <w:tcW w:w="1424" w:type="dxa"/>
            <w:tcBorders>
              <w:top w:val="nil"/>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954" w:type="dxa"/>
            <w:gridSpan w:val="5"/>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Адрес места пребывания заявителя</w:t>
            </w:r>
          </w:p>
        </w:tc>
        <w:tc>
          <w:tcPr>
            <w:tcW w:w="1424" w:type="dxa"/>
            <w:tcBorders>
              <w:top w:val="nil"/>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(почтовый индекс, район, населенный пункт, улица, дом, корпус, квартира)</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5378" w:type="dxa"/>
            <w:gridSpan w:val="6"/>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страховой номер индивидуального лицевого счета (СНИЛС) - при наличии</w:t>
            </w:r>
          </w:p>
        </w:tc>
      </w:tr>
      <w:tr w:rsidR="00112779" w:rsidRPr="009F6508" w:rsidTr="00EB12BF">
        <w:tc>
          <w:tcPr>
            <w:tcW w:w="3685" w:type="dxa"/>
            <w:vMerge/>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153" w:type="dxa"/>
            <w:gridSpan w:val="2"/>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c>
          <w:tcPr>
            <w:tcW w:w="4225" w:type="dxa"/>
            <w:gridSpan w:val="4"/>
            <w:tcBorders>
              <w:top w:val="nil"/>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9063" w:type="dxa"/>
            <w:gridSpan w:val="7"/>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9063" w:type="dxa"/>
            <w:gridSpan w:val="7"/>
            <w:tcBorders>
              <w:top w:val="nil"/>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bookmarkStart w:id="20" w:name="P17040"/>
            <w:bookmarkEnd w:id="20"/>
            <w:r w:rsidRPr="009F6508">
              <w:rPr>
                <w:rFonts w:ascii="Times New Roman" w:hAnsi="Times New Roman" w:cs="Times New Roman"/>
                <w:sz w:val="28"/>
                <w:szCs w:val="28"/>
              </w:rPr>
              <w:t>ЗАЯВЛЕНИЕ</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в связи с изменившимися обстоятельствами (о внесении изменений в сведения, влияющие на предоставление государственной услуги)</w:t>
            </w:r>
          </w:p>
        </w:tc>
      </w:tr>
      <w:tr w:rsidR="00112779" w:rsidRPr="009F6508" w:rsidTr="00EB12BF">
        <w:tc>
          <w:tcPr>
            <w:tcW w:w="9063" w:type="dxa"/>
            <w:gridSpan w:val="7"/>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9063" w:type="dxa"/>
            <w:gridSpan w:val="7"/>
            <w:tcBorders>
              <w:top w:val="nil"/>
              <w:left w:val="nil"/>
              <w:bottom w:val="nil"/>
              <w:right w:val="nil"/>
            </w:tcBorders>
          </w:tcPr>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Прошу предоставлять получаемую(ые) мною государственную(ые) услугу(и) с учетом следующих обстоятельств, влияющих на ее (их) предоставление (поставить отметку "V"):</w:t>
            </w:r>
          </w:p>
        </w:tc>
      </w:tr>
    </w:tbl>
    <w:p w:rsidR="00112779" w:rsidRPr="009F6508" w:rsidRDefault="00112779" w:rsidP="0011277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350"/>
        <w:gridCol w:w="509"/>
        <w:gridCol w:w="5329"/>
        <w:gridCol w:w="1964"/>
        <w:gridCol w:w="360"/>
      </w:tblGrid>
      <w:tr w:rsidR="00112779" w:rsidRPr="009F6508" w:rsidTr="00EB12BF">
        <w:tc>
          <w:tcPr>
            <w:tcW w:w="9022" w:type="dxa"/>
            <w:gridSpan w:val="6"/>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1) изменение способа выплаты:</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почтовое отделение, расположенное в Ленинградской области, которое обслуживает население по моему месту жительства (пребывания) (указать адрес или номер почтового отделения) _____________________________________</w:t>
            </w:r>
          </w:p>
        </w:tc>
      </w:tr>
      <w:tr w:rsidR="00112779" w:rsidRPr="009F6508" w:rsidTr="00EB12BF">
        <w:tc>
          <w:tcPr>
            <w:tcW w:w="510" w:type="dxa"/>
            <w:vMerge w:val="restart"/>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tcBorders>
              <w:bottom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 новый номер счета (реквизиты кредитной организации и открытого в ней счета прилагаются) ранее была строка для написания номера счета</w:t>
            </w:r>
          </w:p>
        </w:tc>
      </w:tr>
      <w:tr w:rsidR="00112779" w:rsidRPr="009F6508" w:rsidTr="00EB12BF">
        <w:tblPrEx>
          <w:tblBorders>
            <w:insideH w:val="nil"/>
          </w:tblBorders>
        </w:tblPrEx>
        <w:tc>
          <w:tcPr>
            <w:tcW w:w="510" w:type="dxa"/>
            <w:vMerge/>
          </w:tcPr>
          <w:p w:rsidR="00112779" w:rsidRPr="009F6508" w:rsidRDefault="00112779" w:rsidP="00EB12BF">
            <w:pPr>
              <w:pStyle w:val="ConsPlusNormal"/>
              <w:rPr>
                <w:rFonts w:ascii="Times New Roman" w:hAnsi="Times New Roman" w:cs="Times New Roman"/>
                <w:sz w:val="28"/>
                <w:szCs w:val="28"/>
              </w:rPr>
            </w:pPr>
          </w:p>
        </w:tc>
        <w:tc>
          <w:tcPr>
            <w:tcW w:w="350" w:type="dxa"/>
            <w:tcBorders>
              <w:top w:val="nil"/>
              <w:bottom w:val="nil"/>
            </w:tcBorders>
          </w:tcPr>
          <w:p w:rsidR="00112779" w:rsidRPr="009F6508" w:rsidRDefault="00112779" w:rsidP="00EB12BF">
            <w:pPr>
              <w:pStyle w:val="ConsPlusNormal"/>
              <w:jc w:val="both"/>
              <w:rPr>
                <w:rFonts w:ascii="Times New Roman" w:hAnsi="Times New Roman" w:cs="Times New Roman"/>
                <w:sz w:val="28"/>
                <w:szCs w:val="28"/>
              </w:rPr>
            </w:pPr>
          </w:p>
        </w:tc>
        <w:tc>
          <w:tcPr>
            <w:tcW w:w="509" w:type="dxa"/>
          </w:tcPr>
          <w:p w:rsidR="00112779" w:rsidRPr="009F6508" w:rsidRDefault="00112779" w:rsidP="00EB12BF">
            <w:pPr>
              <w:pStyle w:val="ConsPlusNormal"/>
              <w:jc w:val="both"/>
              <w:rPr>
                <w:rFonts w:ascii="Times New Roman" w:hAnsi="Times New Roman" w:cs="Times New Roman"/>
                <w:sz w:val="28"/>
                <w:szCs w:val="28"/>
              </w:rPr>
            </w:pPr>
          </w:p>
        </w:tc>
        <w:tc>
          <w:tcPr>
            <w:tcW w:w="7653" w:type="dxa"/>
            <w:gridSpan w:val="3"/>
            <w:tcBorders>
              <w:top w:val="nil"/>
              <w:bottom w:val="nil"/>
            </w:tcBorders>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просим поставить отметку "V", если номер счета относится к национальной платежной карте "Мир"</w:t>
            </w:r>
          </w:p>
        </w:tc>
      </w:tr>
      <w:tr w:rsidR="00112779" w:rsidRPr="009F6508" w:rsidTr="00EB12BF">
        <w:tblPrEx>
          <w:tblBorders>
            <w:insideV w:val="nil"/>
          </w:tblBorders>
        </w:tblPrEx>
        <w:tc>
          <w:tcPr>
            <w:tcW w:w="510" w:type="dxa"/>
            <w:vMerge/>
            <w:tcBorders>
              <w:left w:val="single" w:sz="4" w:space="0" w:color="auto"/>
              <w:right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350" w:type="dxa"/>
            <w:tcBorders>
              <w:top w:val="nil"/>
              <w:left w:val="single" w:sz="4" w:space="0" w:color="auto"/>
            </w:tcBorders>
          </w:tcPr>
          <w:p w:rsidR="00112779" w:rsidRPr="009F6508" w:rsidRDefault="00112779" w:rsidP="00EB12BF">
            <w:pPr>
              <w:pStyle w:val="ConsPlusNormal"/>
              <w:jc w:val="both"/>
              <w:rPr>
                <w:rFonts w:ascii="Times New Roman" w:hAnsi="Times New Roman" w:cs="Times New Roman"/>
                <w:sz w:val="28"/>
                <w:szCs w:val="28"/>
              </w:rPr>
            </w:pPr>
          </w:p>
        </w:tc>
        <w:tc>
          <w:tcPr>
            <w:tcW w:w="509" w:type="dxa"/>
          </w:tcPr>
          <w:p w:rsidR="00112779" w:rsidRPr="009F6508" w:rsidRDefault="00112779" w:rsidP="00EB12BF">
            <w:pPr>
              <w:pStyle w:val="ConsPlusNormal"/>
              <w:jc w:val="both"/>
              <w:rPr>
                <w:rFonts w:ascii="Times New Roman" w:hAnsi="Times New Roman" w:cs="Times New Roman"/>
                <w:sz w:val="28"/>
                <w:szCs w:val="28"/>
              </w:rPr>
            </w:pPr>
          </w:p>
        </w:tc>
        <w:tc>
          <w:tcPr>
            <w:tcW w:w="7653" w:type="dxa"/>
            <w:gridSpan w:val="3"/>
            <w:tcBorders>
              <w:top w:val="nil"/>
              <w:right w:val="single" w:sz="4" w:space="0" w:color="auto"/>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9022" w:type="dxa"/>
            <w:gridSpan w:val="6"/>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2) изменение персональных данных получателя государственной услуги (поставить отметку "V" и указать прежние персональные данные до изменения):</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фамилии (до изменения: _____________________________________)</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имени (до изменения: _______________________________________)</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отчества (до изменения: _____________________________________)</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даты рождения (до изменения: _________________________)</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места жительства (до изменения: _____________________________)</w:t>
            </w:r>
          </w:p>
        </w:tc>
      </w:tr>
      <w:tr w:rsidR="00112779" w:rsidRPr="009F6508" w:rsidTr="00EB12BF">
        <w:tc>
          <w:tcPr>
            <w:tcW w:w="510" w:type="dxa"/>
            <w:vMerge w:val="restart"/>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tcBorders>
              <w:bottom w:val="nil"/>
            </w:tcBorders>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места фактического проживания в Ленинградской области (изменить на:</w:t>
            </w:r>
          </w:p>
        </w:tc>
      </w:tr>
      <w:tr w:rsidR="00112779" w:rsidRPr="009F6508" w:rsidTr="00EB12BF">
        <w:tblPrEx>
          <w:tblBorders>
            <w:insideH w:val="nil"/>
          </w:tblBorders>
        </w:tblPrEx>
        <w:tc>
          <w:tcPr>
            <w:tcW w:w="510" w:type="dxa"/>
            <w:vMerge/>
          </w:tcPr>
          <w:p w:rsidR="00112779" w:rsidRPr="009F6508" w:rsidRDefault="00112779" w:rsidP="00EB12BF">
            <w:pPr>
              <w:pStyle w:val="ConsPlusNormal"/>
              <w:rPr>
                <w:rFonts w:ascii="Times New Roman" w:hAnsi="Times New Roman" w:cs="Times New Roman"/>
                <w:sz w:val="28"/>
                <w:szCs w:val="28"/>
              </w:rPr>
            </w:pPr>
          </w:p>
        </w:tc>
        <w:tc>
          <w:tcPr>
            <w:tcW w:w="8512" w:type="dxa"/>
            <w:gridSpan w:val="5"/>
            <w:tcBorders>
              <w:top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blPrEx>
          <w:tblBorders>
            <w:insideV w:val="nil"/>
          </w:tblBorders>
        </w:tblPrEx>
        <w:tc>
          <w:tcPr>
            <w:tcW w:w="510" w:type="dxa"/>
            <w:vMerge/>
            <w:tcBorders>
              <w:left w:val="single" w:sz="4" w:space="0" w:color="auto"/>
              <w:right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6188" w:type="dxa"/>
            <w:gridSpan w:val="3"/>
            <w:tcBorders>
              <w:left w:val="single" w:sz="4" w:space="0" w:color="auto"/>
            </w:tcBorders>
            <w:vAlign w:val="bottom"/>
          </w:tcPr>
          <w:p w:rsidR="00112779" w:rsidRPr="009F6508" w:rsidRDefault="00112779" w:rsidP="00EB12BF">
            <w:pPr>
              <w:pStyle w:val="ConsPlusNormal"/>
              <w:jc w:val="both"/>
              <w:rPr>
                <w:rFonts w:ascii="Times New Roman" w:hAnsi="Times New Roman" w:cs="Times New Roman"/>
                <w:sz w:val="28"/>
                <w:szCs w:val="28"/>
              </w:rPr>
            </w:pPr>
          </w:p>
        </w:tc>
        <w:tc>
          <w:tcPr>
            <w:tcW w:w="2324" w:type="dxa"/>
            <w:gridSpan w:val="2"/>
            <w:tcBorders>
              <w:bottom w:val="nil"/>
              <w:right w:val="single" w:sz="4" w:space="0" w:color="auto"/>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в целях получения</w:t>
            </w:r>
          </w:p>
        </w:tc>
      </w:tr>
      <w:tr w:rsidR="00112779" w:rsidRPr="009F6508" w:rsidTr="00EB12BF">
        <w:tblPrEx>
          <w:tblBorders>
            <w:insideH w:val="nil"/>
          </w:tblBorders>
        </w:tblPrEx>
        <w:tc>
          <w:tcPr>
            <w:tcW w:w="510" w:type="dxa"/>
            <w:vMerge/>
          </w:tcPr>
          <w:p w:rsidR="00112779" w:rsidRPr="009F6508" w:rsidRDefault="00112779" w:rsidP="00EB12BF">
            <w:pPr>
              <w:pStyle w:val="ConsPlusNormal"/>
              <w:rPr>
                <w:rFonts w:ascii="Times New Roman" w:hAnsi="Times New Roman" w:cs="Times New Roman"/>
                <w:sz w:val="28"/>
                <w:szCs w:val="28"/>
              </w:rPr>
            </w:pPr>
          </w:p>
        </w:tc>
        <w:tc>
          <w:tcPr>
            <w:tcW w:w="8512" w:type="dxa"/>
            <w:gridSpan w:val="5"/>
            <w:tcBorders>
              <w:top w:val="nil"/>
              <w:bottom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дополнительной меры социальной поддержки в виде специального транспортного обслуживания отдельных категорий граждан (до изменения:</w:t>
            </w:r>
          </w:p>
        </w:tc>
      </w:tr>
      <w:tr w:rsidR="00112779" w:rsidRPr="009F6508" w:rsidTr="00EB12BF">
        <w:tblPrEx>
          <w:tblBorders>
            <w:insideH w:val="nil"/>
          </w:tblBorders>
        </w:tblPrEx>
        <w:tc>
          <w:tcPr>
            <w:tcW w:w="510" w:type="dxa"/>
            <w:vMerge/>
          </w:tcPr>
          <w:p w:rsidR="00112779" w:rsidRPr="009F6508" w:rsidRDefault="00112779" w:rsidP="00EB12BF">
            <w:pPr>
              <w:pStyle w:val="ConsPlusNormal"/>
              <w:rPr>
                <w:rFonts w:ascii="Times New Roman" w:hAnsi="Times New Roman" w:cs="Times New Roman"/>
                <w:sz w:val="28"/>
                <w:szCs w:val="28"/>
              </w:rPr>
            </w:pPr>
          </w:p>
        </w:tc>
        <w:tc>
          <w:tcPr>
            <w:tcW w:w="8512" w:type="dxa"/>
            <w:gridSpan w:val="5"/>
            <w:tcBorders>
              <w:top w:val="nil"/>
            </w:tcBorders>
            <w:vAlign w:val="bottom"/>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blPrEx>
          <w:tblBorders>
            <w:insideV w:val="nil"/>
          </w:tblBorders>
        </w:tblPrEx>
        <w:tc>
          <w:tcPr>
            <w:tcW w:w="510" w:type="dxa"/>
            <w:vMerge/>
            <w:tcBorders>
              <w:left w:val="single" w:sz="4" w:space="0" w:color="auto"/>
              <w:right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8152" w:type="dxa"/>
            <w:gridSpan w:val="4"/>
            <w:tcBorders>
              <w:left w:val="single" w:sz="4" w:space="0" w:color="auto"/>
            </w:tcBorders>
          </w:tcPr>
          <w:p w:rsidR="00112779" w:rsidRPr="009F6508" w:rsidRDefault="00112779" w:rsidP="00EB12BF">
            <w:pPr>
              <w:pStyle w:val="ConsPlusNormal"/>
              <w:jc w:val="both"/>
              <w:rPr>
                <w:rFonts w:ascii="Times New Roman" w:hAnsi="Times New Roman" w:cs="Times New Roman"/>
                <w:sz w:val="28"/>
                <w:szCs w:val="28"/>
              </w:rPr>
            </w:pPr>
          </w:p>
        </w:tc>
        <w:tc>
          <w:tcPr>
            <w:tcW w:w="360" w:type="dxa"/>
            <w:tcBorders>
              <w:bottom w:val="nil"/>
              <w:right w:val="single" w:sz="4" w:space="0" w:color="auto"/>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112779" w:rsidRPr="009F6508" w:rsidTr="00EB12BF">
        <w:tc>
          <w:tcPr>
            <w:tcW w:w="510" w:type="dxa"/>
            <w:vMerge/>
          </w:tcPr>
          <w:p w:rsidR="00112779" w:rsidRPr="009F6508" w:rsidRDefault="00112779" w:rsidP="00EB12BF">
            <w:pPr>
              <w:pStyle w:val="ConsPlusNormal"/>
              <w:rPr>
                <w:rFonts w:ascii="Times New Roman" w:hAnsi="Times New Roman" w:cs="Times New Roman"/>
                <w:sz w:val="28"/>
                <w:szCs w:val="28"/>
              </w:rPr>
            </w:pPr>
          </w:p>
        </w:tc>
        <w:tc>
          <w:tcPr>
            <w:tcW w:w="8512" w:type="dxa"/>
            <w:gridSpan w:val="5"/>
            <w:tcBorders>
              <w:top w:val="nil"/>
            </w:tcBorders>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ранее не было скобок</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данные документа, удостоверяющего личность (при получении, замене)</w:t>
            </w:r>
          </w:p>
        </w:tc>
      </w:tr>
      <w:tr w:rsidR="00112779" w:rsidRPr="009F6508" w:rsidTr="00EB12BF">
        <w:tc>
          <w:tcPr>
            <w:tcW w:w="9022" w:type="dxa"/>
            <w:gridSpan w:val="6"/>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3) иные обстоятельства:</w:t>
            </w:r>
          </w:p>
        </w:tc>
      </w:tr>
      <w:tr w:rsidR="00112779" w:rsidRPr="009F6508" w:rsidTr="00EB12BF">
        <w:tc>
          <w:tcPr>
            <w:tcW w:w="510" w:type="dxa"/>
            <w:vMerge w:val="restart"/>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tcBorders>
              <w:bottom w:val="nil"/>
            </w:tcBorders>
            <w:vAlign w:val="bottom"/>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изменение категории получения дополнительной меры социальной поддержки в виде специального транспортного обслуживания отдельных категорий граждан (изменить на: ________________________________________________________</w:t>
            </w:r>
          </w:p>
        </w:tc>
      </w:tr>
      <w:tr w:rsidR="00112779" w:rsidRPr="009F6508" w:rsidTr="00EB12BF">
        <w:tblPrEx>
          <w:tblBorders>
            <w:insideH w:val="nil"/>
            <w:insideV w:val="nil"/>
          </w:tblBorders>
        </w:tblPrEx>
        <w:tc>
          <w:tcPr>
            <w:tcW w:w="510" w:type="dxa"/>
            <w:vMerge/>
            <w:tcBorders>
              <w:left w:val="single" w:sz="4" w:space="0" w:color="auto"/>
              <w:right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8152" w:type="dxa"/>
            <w:gridSpan w:val="4"/>
            <w:tcBorders>
              <w:top w:val="nil"/>
              <w:left w:val="single" w:sz="4" w:space="0" w:color="auto"/>
            </w:tcBorders>
            <w:vAlign w:val="bottom"/>
          </w:tcPr>
          <w:p w:rsidR="00112779" w:rsidRPr="009F6508" w:rsidRDefault="00112779" w:rsidP="00EB12BF">
            <w:pPr>
              <w:pStyle w:val="ConsPlusNormal"/>
              <w:jc w:val="both"/>
              <w:rPr>
                <w:rFonts w:ascii="Times New Roman" w:hAnsi="Times New Roman" w:cs="Times New Roman"/>
                <w:sz w:val="28"/>
                <w:szCs w:val="28"/>
              </w:rPr>
            </w:pPr>
          </w:p>
        </w:tc>
        <w:tc>
          <w:tcPr>
            <w:tcW w:w="360" w:type="dxa"/>
            <w:tcBorders>
              <w:top w:val="nil"/>
              <w:bottom w:val="nil"/>
              <w:right w:val="single" w:sz="4" w:space="0" w:color="auto"/>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tc>
      </w:tr>
      <w:tr w:rsidR="00112779" w:rsidRPr="009F6508" w:rsidTr="00EB12BF">
        <w:tc>
          <w:tcPr>
            <w:tcW w:w="510" w:type="dxa"/>
            <w:vMerge/>
          </w:tcPr>
          <w:p w:rsidR="00112779" w:rsidRPr="009F6508" w:rsidRDefault="00112779" w:rsidP="00EB12BF">
            <w:pPr>
              <w:pStyle w:val="ConsPlusNormal"/>
              <w:rPr>
                <w:rFonts w:ascii="Times New Roman" w:hAnsi="Times New Roman" w:cs="Times New Roman"/>
                <w:sz w:val="28"/>
                <w:szCs w:val="28"/>
              </w:rPr>
            </w:pPr>
          </w:p>
        </w:tc>
        <w:tc>
          <w:tcPr>
            <w:tcW w:w="8512" w:type="dxa"/>
            <w:gridSpan w:val="5"/>
            <w:tcBorders>
              <w:top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ранее не было строки</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установление инвалидности ранее не было строки</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vAlign w:val="center"/>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изменение группы инвалидности</w:t>
            </w:r>
          </w:p>
        </w:tc>
      </w:tr>
      <w:tr w:rsidR="00112779" w:rsidRPr="009F6508" w:rsidTr="00EB12BF">
        <w:tc>
          <w:tcPr>
            <w:tcW w:w="510" w:type="dxa"/>
          </w:tcPr>
          <w:p w:rsidR="00112779" w:rsidRPr="009F6508" w:rsidRDefault="00112779" w:rsidP="00EB12BF">
            <w:pPr>
              <w:pStyle w:val="ConsPlusNormal"/>
              <w:jc w:val="both"/>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изменение причины инвалидности (не изменяющей основание для предоставления государственной услуги)</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изменение состава семьи</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доходов</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изменение места получения процедуры гемодиализа</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смерть ребенка</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смерть получателя мер социальной поддержки</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обучение в образовательной организации</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нахождение на полном государственном обеспечении</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прекращение договора найма (поднайма) жилого помещения</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снятие гражданина с учета в качестве нуждающегося в жилом помещении, предоставляемом по договорам социального найма</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необходимость исправления допущенных опечаток и(или) ошибок с изложением сути допущенных опечатки и(или) ошибки</w:t>
            </w:r>
          </w:p>
        </w:tc>
      </w:tr>
      <w:tr w:rsidR="00112779" w:rsidRPr="009F6508" w:rsidTr="00EB12BF">
        <w:tc>
          <w:tcPr>
            <w:tcW w:w="9022" w:type="dxa"/>
            <w:gridSpan w:val="6"/>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4) возобновление выплаты ежемесячной денежной компенсации части расходов по оплате жилого помещения и коммунальных услуг:</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погашение задолженности по оплате жилого помещения и коммунальных услуг, но не более чем за 12 месяцев</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8512" w:type="dxa"/>
            <w:gridSpan w:val="5"/>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поступление сведений об открытии нового счета в кредитной организации (в случае закрытия счета, на который ранее осуществлялось перечисление денежной компенсации), но не более чем за три месяца</w:t>
            </w:r>
          </w:p>
        </w:tc>
      </w:tr>
      <w:tr w:rsidR="00112779" w:rsidRPr="009F6508" w:rsidTr="00EB12BF">
        <w:tc>
          <w:tcPr>
            <w:tcW w:w="9022" w:type="dxa"/>
            <w:gridSpan w:val="6"/>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lastRenderedPageBreak/>
              <w:t>5) предоставление недостающих документов, необходимых для предоставления государственных услуг ______________________________ (указать наименование государственной услуги)</w:t>
            </w:r>
          </w:p>
        </w:tc>
      </w:tr>
      <w:tr w:rsidR="00112779" w:rsidRPr="009F6508" w:rsidTr="00EB12BF">
        <w:tc>
          <w:tcPr>
            <w:tcW w:w="9022" w:type="dxa"/>
            <w:gridSpan w:val="6"/>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6) приостановление государственной услуги ___________________________ (указать наименование государственной услуги)</w:t>
            </w:r>
          </w:p>
        </w:tc>
      </w:tr>
    </w:tbl>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2779" w:rsidRPr="009F6508" w:rsidTr="00EB12BF">
        <w:tc>
          <w:tcPr>
            <w:tcW w:w="9071" w:type="dxa"/>
            <w:tcBorders>
              <w:top w:val="nil"/>
              <w:left w:val="nil"/>
              <w:bottom w:val="nil"/>
              <w:right w:val="nil"/>
            </w:tcBorders>
          </w:tcPr>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(заполняется для заявителей, получающих государственные услуги как лица, имеющие инвалидность, либо с учетом лиц, имеющих инвалидность) (заполнить сведения):</w:t>
            </w:r>
          </w:p>
        </w:tc>
      </w:tr>
    </w:tbl>
    <w:p w:rsidR="00112779" w:rsidRPr="009F6508" w:rsidRDefault="00112779" w:rsidP="0011277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112779" w:rsidRPr="009F6508" w:rsidTr="00EB12BF">
        <w:tc>
          <w:tcPr>
            <w:tcW w:w="9071" w:type="dxa"/>
            <w:gridSpan w:val="2"/>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в отношении заявителя:</w:t>
            </w: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309" w:type="dxa"/>
          </w:tcPr>
          <w:p w:rsidR="00112779" w:rsidRPr="009F6508" w:rsidRDefault="00112779" w:rsidP="00EB12BF">
            <w:pPr>
              <w:pStyle w:val="ConsPlusNormal"/>
              <w:rPr>
                <w:rFonts w:ascii="Times New Roman" w:hAnsi="Times New Roman" w:cs="Times New Roman"/>
                <w:sz w:val="28"/>
                <w:szCs w:val="28"/>
              </w:rPr>
            </w:pPr>
          </w:p>
        </w:tc>
      </w:tr>
    </w:tbl>
    <w:p w:rsidR="00112779" w:rsidRPr="009F6508" w:rsidRDefault="00112779" w:rsidP="0011277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62"/>
        <w:gridCol w:w="4309"/>
      </w:tblGrid>
      <w:tr w:rsidR="00112779" w:rsidRPr="009F6508" w:rsidTr="00EB12BF">
        <w:tc>
          <w:tcPr>
            <w:tcW w:w="9071" w:type="dxa"/>
            <w:gridSpan w:val="2"/>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Сведения в отношении члена(ов) семьи, учитываемые при предоставлении государственной услуги:</w:t>
            </w: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ФИО члена семьи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дата установления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ФИО члена семьи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причина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группа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lastRenderedPageBreak/>
              <w:t>дата установления инвалидности</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инвалидность установлена на срок до</w:t>
            </w:r>
          </w:p>
        </w:tc>
        <w:tc>
          <w:tcPr>
            <w:tcW w:w="4309"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762" w:type="dxa"/>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наименование органа, установившего инвалидность</w:t>
            </w:r>
          </w:p>
        </w:tc>
        <w:tc>
          <w:tcPr>
            <w:tcW w:w="4309" w:type="dxa"/>
          </w:tcPr>
          <w:p w:rsidR="00112779" w:rsidRPr="009F6508" w:rsidRDefault="00112779" w:rsidP="00EB12BF">
            <w:pPr>
              <w:pStyle w:val="ConsPlusNormal"/>
              <w:rPr>
                <w:rFonts w:ascii="Times New Roman" w:hAnsi="Times New Roman" w:cs="Times New Roman"/>
                <w:sz w:val="28"/>
                <w:szCs w:val="28"/>
              </w:rPr>
            </w:pPr>
          </w:p>
        </w:tc>
      </w:tr>
    </w:tbl>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2779" w:rsidRPr="009F6508" w:rsidTr="00EB12BF">
        <w:tc>
          <w:tcPr>
            <w:tcW w:w="9071" w:type="dxa"/>
            <w:tcBorders>
              <w:top w:val="nil"/>
              <w:left w:val="nil"/>
              <w:bottom w:val="nil"/>
              <w:right w:val="nil"/>
            </w:tcBorders>
          </w:tcPr>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К заявлению прилагаю:</w:t>
            </w:r>
          </w:p>
        </w:tc>
      </w:tr>
    </w:tbl>
    <w:p w:rsidR="00112779" w:rsidRPr="009F6508" w:rsidRDefault="00112779" w:rsidP="00112779">
      <w:pPr>
        <w:pStyle w:val="ConsPlusNormal"/>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6576"/>
        <w:gridCol w:w="1984"/>
      </w:tblGrid>
      <w:tr w:rsidR="00112779" w:rsidRPr="009F6508" w:rsidTr="00EB12BF">
        <w:tc>
          <w:tcPr>
            <w:tcW w:w="510" w:type="dxa"/>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N п/п</w:t>
            </w:r>
          </w:p>
        </w:tc>
        <w:tc>
          <w:tcPr>
            <w:tcW w:w="6576" w:type="dxa"/>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Наименование документа</w:t>
            </w:r>
          </w:p>
        </w:tc>
        <w:tc>
          <w:tcPr>
            <w:tcW w:w="1984" w:type="dxa"/>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Количество документов</w:t>
            </w: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6576" w:type="dxa"/>
          </w:tcPr>
          <w:p w:rsidR="00112779" w:rsidRPr="009F6508" w:rsidRDefault="00112779" w:rsidP="00EB12BF">
            <w:pPr>
              <w:pStyle w:val="ConsPlusNormal"/>
              <w:rPr>
                <w:rFonts w:ascii="Times New Roman" w:hAnsi="Times New Roman" w:cs="Times New Roman"/>
                <w:sz w:val="28"/>
                <w:szCs w:val="28"/>
              </w:rPr>
            </w:pPr>
          </w:p>
        </w:tc>
        <w:tc>
          <w:tcPr>
            <w:tcW w:w="1984"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6576" w:type="dxa"/>
          </w:tcPr>
          <w:p w:rsidR="00112779" w:rsidRPr="009F6508" w:rsidRDefault="00112779" w:rsidP="00EB12BF">
            <w:pPr>
              <w:pStyle w:val="ConsPlusNormal"/>
              <w:rPr>
                <w:rFonts w:ascii="Times New Roman" w:hAnsi="Times New Roman" w:cs="Times New Roman"/>
                <w:sz w:val="28"/>
                <w:szCs w:val="28"/>
              </w:rPr>
            </w:pPr>
          </w:p>
        </w:tc>
        <w:tc>
          <w:tcPr>
            <w:tcW w:w="1984" w:type="dxa"/>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510" w:type="dxa"/>
          </w:tcPr>
          <w:p w:rsidR="00112779" w:rsidRPr="009F6508" w:rsidRDefault="00112779" w:rsidP="00EB12BF">
            <w:pPr>
              <w:pStyle w:val="ConsPlusNormal"/>
              <w:rPr>
                <w:rFonts w:ascii="Times New Roman" w:hAnsi="Times New Roman" w:cs="Times New Roman"/>
                <w:sz w:val="28"/>
                <w:szCs w:val="28"/>
              </w:rPr>
            </w:pPr>
          </w:p>
        </w:tc>
        <w:tc>
          <w:tcPr>
            <w:tcW w:w="6576" w:type="dxa"/>
          </w:tcPr>
          <w:p w:rsidR="00112779" w:rsidRPr="009F6508" w:rsidRDefault="00112779" w:rsidP="00EB12BF">
            <w:pPr>
              <w:pStyle w:val="ConsPlusNormal"/>
              <w:rPr>
                <w:rFonts w:ascii="Times New Roman" w:hAnsi="Times New Roman" w:cs="Times New Roman"/>
                <w:sz w:val="28"/>
                <w:szCs w:val="28"/>
              </w:rPr>
            </w:pPr>
          </w:p>
        </w:tc>
        <w:tc>
          <w:tcPr>
            <w:tcW w:w="1984" w:type="dxa"/>
          </w:tcPr>
          <w:p w:rsidR="00112779" w:rsidRPr="009F6508" w:rsidRDefault="00112779" w:rsidP="00EB12BF">
            <w:pPr>
              <w:pStyle w:val="ConsPlusNormal"/>
              <w:rPr>
                <w:rFonts w:ascii="Times New Roman" w:hAnsi="Times New Roman" w:cs="Times New Roman"/>
                <w:sz w:val="28"/>
                <w:szCs w:val="28"/>
              </w:rPr>
            </w:pPr>
          </w:p>
        </w:tc>
      </w:tr>
    </w:tbl>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1"/>
      </w:tblGrid>
      <w:tr w:rsidR="00112779" w:rsidRPr="009F6508" w:rsidTr="00EB12BF">
        <w:tc>
          <w:tcPr>
            <w:tcW w:w="9071" w:type="dxa"/>
            <w:tcBorders>
              <w:top w:val="nil"/>
              <w:left w:val="nil"/>
              <w:bottom w:val="nil"/>
              <w:right w:val="nil"/>
            </w:tcBorders>
          </w:tcPr>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Согласен(а) на запрос документов (сведений), необходимых для предоставления государственных(ой) услуг(и).</w:t>
            </w:r>
          </w:p>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Предупрежден(а) о том, что:</w:t>
            </w:r>
          </w:p>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 xml:space="preserve">при представлении заведомо ложных и(или) недостоверных сведений, а также при умолчании о фактах, влекущих отказ в предоставлении, прекращение предоставления мер(ы) социальной поддержки, предусмотрена уголовная ответственность </w:t>
            </w:r>
            <w:hyperlink r:id="rId100">
              <w:r w:rsidRPr="009F6508">
                <w:rPr>
                  <w:rFonts w:ascii="Times New Roman" w:hAnsi="Times New Roman" w:cs="Times New Roman"/>
                  <w:color w:val="0000FF"/>
                  <w:sz w:val="28"/>
                  <w:szCs w:val="28"/>
                </w:rPr>
                <w:t>статьей 159.2</w:t>
              </w:r>
            </w:hyperlink>
            <w:r w:rsidRPr="009F6508">
              <w:rPr>
                <w:rFonts w:ascii="Times New Roman" w:hAnsi="Times New Roman" w:cs="Times New Roman"/>
                <w:sz w:val="28"/>
                <w:szCs w:val="28"/>
              </w:rPr>
              <w:t xml:space="preserve"> Уголовного кодекса Российской Федерации;</w:t>
            </w:r>
          </w:p>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при запросе документов (сведений) ЦСЗН, необходимых для предоставления государственных(ой) услуг(и), вопрос предоставления государственных(ой) услуг(и) будет рассмотрен после получения сведений, а также о возможности представления таких документов (сведений) по собственной инициативе.</w:t>
            </w:r>
          </w:p>
        </w:tc>
      </w:tr>
      <w:tr w:rsidR="00112779" w:rsidRPr="009F6508" w:rsidTr="00EB12BF">
        <w:tc>
          <w:tcPr>
            <w:tcW w:w="9071" w:type="dxa"/>
            <w:tcBorders>
              <w:top w:val="nil"/>
              <w:left w:val="nil"/>
              <w:bottom w:val="nil"/>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9071" w:type="dxa"/>
            <w:tcBorders>
              <w:top w:val="nil"/>
              <w:left w:val="nil"/>
              <w:bottom w:val="nil"/>
              <w:right w:val="nil"/>
            </w:tcBorders>
          </w:tcPr>
          <w:p w:rsidR="00112779" w:rsidRPr="009F6508" w:rsidRDefault="00112779" w:rsidP="00EB12BF">
            <w:pPr>
              <w:pStyle w:val="ConsPlusNormal"/>
              <w:ind w:firstLine="283"/>
              <w:jc w:val="both"/>
              <w:rPr>
                <w:rFonts w:ascii="Times New Roman" w:hAnsi="Times New Roman" w:cs="Times New Roman"/>
                <w:sz w:val="28"/>
                <w:szCs w:val="28"/>
              </w:rPr>
            </w:pPr>
            <w:r w:rsidRPr="009F6508">
              <w:rPr>
                <w:rFonts w:ascii="Times New Roman" w:hAnsi="Times New Roman" w:cs="Times New Roman"/>
                <w:sz w:val="28"/>
                <w:szCs w:val="28"/>
              </w:rPr>
              <w:t>Результат рассмотрения заявления в случае возобновления, прекращения предоставления государственной услуги либо отказа в предоставлении государственной услуги прошу (поставить отметку "V"):</w:t>
            </w:r>
          </w:p>
        </w:tc>
      </w:tr>
    </w:tbl>
    <w:p w:rsidR="00112779" w:rsidRPr="009F6508" w:rsidRDefault="00112779" w:rsidP="00112779">
      <w:pPr>
        <w:pStyle w:val="ConsPlusNormal"/>
        <w:rPr>
          <w:rFonts w:ascii="Times New Roman" w:hAnsi="Times New Roman" w:cs="Times New Roman"/>
          <w:sz w:val="28"/>
          <w:szCs w:val="28"/>
        </w:rPr>
      </w:pPr>
    </w:p>
    <w:tbl>
      <w:tblPr>
        <w:tblW w:w="0" w:type="auto"/>
        <w:tblBorders>
          <w:lef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01"/>
        <w:gridCol w:w="8334"/>
      </w:tblGrid>
      <w:tr w:rsidR="00112779" w:rsidRPr="009F6508" w:rsidTr="00EB12BF">
        <w:tc>
          <w:tcPr>
            <w:tcW w:w="701" w:type="dxa"/>
            <w:tcBorders>
              <w:top w:val="single" w:sz="4" w:space="0" w:color="auto"/>
              <w:bottom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8334" w:type="dxa"/>
            <w:tcBorders>
              <w:top w:val="nil"/>
              <w:bottom w:val="nil"/>
              <w:right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выдать на руки в МФЦ, расположенном по адресу &lt;*&gt;: Ленинградская область:</w:t>
            </w:r>
          </w:p>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___________________________________________________________________</w:t>
            </w:r>
          </w:p>
        </w:tc>
      </w:tr>
      <w:tr w:rsidR="00112779" w:rsidRPr="009F6508" w:rsidTr="00EB12BF">
        <w:tc>
          <w:tcPr>
            <w:tcW w:w="701" w:type="dxa"/>
            <w:tcBorders>
              <w:top w:val="single" w:sz="4" w:space="0" w:color="auto"/>
              <w:bottom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8334" w:type="dxa"/>
            <w:tcBorders>
              <w:top w:val="nil"/>
              <w:bottom w:val="nil"/>
              <w:right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в электронной форме в личный кабинет на ПГУ ЛО/ЕПГУ</w:t>
            </w:r>
          </w:p>
        </w:tc>
      </w:tr>
      <w:tr w:rsidR="00112779" w:rsidRPr="009F6508" w:rsidTr="00EB12BF">
        <w:tc>
          <w:tcPr>
            <w:tcW w:w="701" w:type="dxa"/>
            <w:tcBorders>
              <w:top w:val="single" w:sz="4" w:space="0" w:color="auto"/>
              <w:bottom w:val="single" w:sz="4" w:space="0" w:color="auto"/>
            </w:tcBorders>
          </w:tcPr>
          <w:p w:rsidR="00112779" w:rsidRPr="009F6508" w:rsidRDefault="00112779" w:rsidP="00EB12BF">
            <w:pPr>
              <w:pStyle w:val="ConsPlusNormal"/>
              <w:rPr>
                <w:rFonts w:ascii="Times New Roman" w:hAnsi="Times New Roman" w:cs="Times New Roman"/>
                <w:sz w:val="28"/>
                <w:szCs w:val="28"/>
              </w:rPr>
            </w:pPr>
          </w:p>
        </w:tc>
        <w:tc>
          <w:tcPr>
            <w:tcW w:w="8334" w:type="dxa"/>
            <w:tcBorders>
              <w:top w:val="nil"/>
              <w:bottom w:val="nil"/>
              <w:right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направить по электронной почте, указать электронный адрес</w:t>
            </w:r>
          </w:p>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_______________________________________________________</w:t>
            </w:r>
          </w:p>
        </w:tc>
      </w:tr>
    </w:tbl>
    <w:p w:rsidR="00112779" w:rsidRPr="009F6508" w:rsidRDefault="00112779" w:rsidP="00112779">
      <w:pPr>
        <w:pStyle w:val="ConsPlusNormal"/>
        <w:rPr>
          <w:rFonts w:ascii="Times New Roman" w:hAnsi="Times New Roman" w:cs="Times New Roman"/>
          <w:sz w:val="28"/>
          <w:szCs w:val="28"/>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340"/>
        <w:gridCol w:w="3969"/>
        <w:gridCol w:w="340"/>
        <w:gridCol w:w="2268"/>
      </w:tblGrid>
      <w:tr w:rsidR="00112779" w:rsidRPr="009F6508" w:rsidTr="00EB12BF">
        <w:tc>
          <w:tcPr>
            <w:tcW w:w="2154" w:type="dxa"/>
            <w:tcBorders>
              <w:top w:val="nil"/>
              <w:left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969" w:type="dxa"/>
            <w:tcBorders>
              <w:top w:val="nil"/>
              <w:left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2268" w:type="dxa"/>
            <w:tcBorders>
              <w:top w:val="nil"/>
              <w:left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2154" w:type="dxa"/>
            <w:tcBorders>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969" w:type="dxa"/>
            <w:tcBorders>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заявителя (представителя заявителя))</w:t>
            </w: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2268" w:type="dxa"/>
            <w:tcBorders>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bl>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154"/>
        <w:gridCol w:w="340"/>
        <w:gridCol w:w="1588"/>
        <w:gridCol w:w="1020"/>
        <w:gridCol w:w="340"/>
        <w:gridCol w:w="1021"/>
        <w:gridCol w:w="340"/>
        <w:gridCol w:w="340"/>
        <w:gridCol w:w="1928"/>
      </w:tblGrid>
      <w:tr w:rsidR="00112779" w:rsidRPr="009F6508" w:rsidTr="00EB12BF">
        <w:tc>
          <w:tcPr>
            <w:tcW w:w="9071" w:type="dxa"/>
            <w:gridSpan w:val="9"/>
            <w:tcBorders>
              <w:top w:val="nil"/>
              <w:left w:val="nil"/>
              <w:bottom w:val="nil"/>
              <w:right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w:t>
            </w:r>
          </w:p>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&lt;*&gt; Адрес МФЦ/ЦСЗН указывается при подаче документов посредством ПГУ ЛО/ЕПГУ либо при подаче документов в МФЦ, находящийся по другому адресу.</w:t>
            </w:r>
          </w:p>
        </w:tc>
      </w:tr>
      <w:tr w:rsidR="00112779" w:rsidRPr="009F6508" w:rsidTr="00EB12BF">
        <w:tc>
          <w:tcPr>
            <w:tcW w:w="9071" w:type="dxa"/>
            <w:gridSpan w:val="9"/>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9071" w:type="dxa"/>
            <w:gridSpan w:val="9"/>
            <w:tcBorders>
              <w:top w:val="nil"/>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Заполняется специалистом:</w:t>
            </w:r>
          </w:p>
        </w:tc>
      </w:tr>
      <w:tr w:rsidR="00112779" w:rsidRPr="009F6508" w:rsidTr="00EB12BF">
        <w:tc>
          <w:tcPr>
            <w:tcW w:w="9071" w:type="dxa"/>
            <w:gridSpan w:val="9"/>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Специалистом удостоверен факт собственноручной подписи заявителя (представителя заявителя) в заявлении</w:t>
            </w:r>
          </w:p>
        </w:tc>
      </w:tr>
      <w:tr w:rsidR="00112779" w:rsidRPr="009F6508" w:rsidTr="00EB12BF">
        <w:tc>
          <w:tcPr>
            <w:tcW w:w="9071" w:type="dxa"/>
            <w:gridSpan w:val="9"/>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2154" w:type="dxa"/>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969" w:type="dxa"/>
            <w:gridSpan w:val="4"/>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2268" w:type="dxa"/>
            <w:gridSpan w:val="2"/>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2154" w:type="dxa"/>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3969" w:type="dxa"/>
            <w:gridSpan w:val="4"/>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2268" w:type="dxa"/>
            <w:gridSpan w:val="2"/>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r>
      <w:tr w:rsidR="00112779" w:rsidRPr="009F6508" w:rsidTr="00EB12BF">
        <w:tc>
          <w:tcPr>
            <w:tcW w:w="9071" w:type="dxa"/>
            <w:gridSpan w:val="9"/>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082" w:type="dxa"/>
            <w:gridSpan w:val="3"/>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зарегистрировано в ЦСЗН</w:t>
            </w:r>
          </w:p>
        </w:tc>
        <w:tc>
          <w:tcPr>
            <w:tcW w:w="1020" w:type="dxa"/>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361" w:type="dxa"/>
            <w:gridSpan w:val="2"/>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928" w:type="dxa"/>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4082" w:type="dxa"/>
            <w:gridSpan w:val="3"/>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020" w:type="dxa"/>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(дата)</w:t>
            </w: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361" w:type="dxa"/>
            <w:gridSpan w:val="2"/>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(подпись)</w:t>
            </w:r>
          </w:p>
        </w:tc>
        <w:tc>
          <w:tcPr>
            <w:tcW w:w="340"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928" w:type="dxa"/>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(фамилия, инициалы специалиста)</w:t>
            </w:r>
          </w:p>
        </w:tc>
      </w:tr>
    </w:tbl>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709"/>
        <w:gridCol w:w="7362"/>
      </w:tblGrid>
      <w:tr w:rsidR="00112779" w:rsidRPr="009F6508" w:rsidTr="00EB12BF">
        <w:tc>
          <w:tcPr>
            <w:tcW w:w="9071" w:type="dxa"/>
            <w:gridSpan w:val="2"/>
            <w:tcBorders>
              <w:top w:val="nil"/>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 - - - - - - - - - - - - - - - - - - - - - - - - - - - - - - - - - - - - - - - - - - - - - - - - - - - - - -</w:t>
            </w:r>
          </w:p>
        </w:tc>
      </w:tr>
      <w:tr w:rsidR="00112779" w:rsidRPr="009F6508" w:rsidTr="00EB12BF">
        <w:tc>
          <w:tcPr>
            <w:tcW w:w="9071" w:type="dxa"/>
            <w:gridSpan w:val="2"/>
            <w:tcBorders>
              <w:top w:val="nil"/>
              <w:left w:val="nil"/>
              <w:bottom w:val="nil"/>
              <w:right w:val="nil"/>
            </w:tcBorders>
          </w:tcPr>
          <w:p w:rsidR="00112779" w:rsidRPr="009F6508" w:rsidRDefault="00112779" w:rsidP="00EB12BF">
            <w:pPr>
              <w:pStyle w:val="ConsPlusNormal"/>
              <w:jc w:val="center"/>
              <w:outlineLvl w:val="2"/>
              <w:rPr>
                <w:rFonts w:ascii="Times New Roman" w:hAnsi="Times New Roman" w:cs="Times New Roman"/>
                <w:sz w:val="28"/>
                <w:szCs w:val="28"/>
              </w:rPr>
            </w:pPr>
            <w:r w:rsidRPr="009F6508">
              <w:rPr>
                <w:rFonts w:ascii="Times New Roman" w:hAnsi="Times New Roman" w:cs="Times New Roman"/>
                <w:sz w:val="28"/>
                <w:szCs w:val="28"/>
              </w:rPr>
              <w:t>Расписка-уведомление о приеме заявления и документов</w:t>
            </w:r>
          </w:p>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w:t>
            </w:r>
          </w:p>
        </w:tc>
      </w:tr>
      <w:tr w:rsidR="00112779" w:rsidRPr="009F6508" w:rsidTr="00EB12BF">
        <w:tc>
          <w:tcPr>
            <w:tcW w:w="9071" w:type="dxa"/>
            <w:gridSpan w:val="2"/>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r w:rsidR="00112779" w:rsidRPr="009F6508" w:rsidTr="00EB12BF">
        <w:tc>
          <w:tcPr>
            <w:tcW w:w="1709"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Заявление гр.</w:t>
            </w:r>
          </w:p>
        </w:tc>
        <w:tc>
          <w:tcPr>
            <w:tcW w:w="7362" w:type="dxa"/>
            <w:tcBorders>
              <w:top w:val="nil"/>
              <w:left w:val="nil"/>
              <w:bottom w:val="single" w:sz="4" w:space="0" w:color="auto"/>
              <w:right w:val="nil"/>
            </w:tcBorders>
          </w:tcPr>
          <w:p w:rsidR="00112779" w:rsidRPr="009F6508" w:rsidRDefault="00112779" w:rsidP="00EB12BF">
            <w:pPr>
              <w:pStyle w:val="ConsPlusNormal"/>
              <w:jc w:val="both"/>
              <w:rPr>
                <w:rFonts w:ascii="Times New Roman" w:hAnsi="Times New Roman" w:cs="Times New Roman"/>
                <w:sz w:val="28"/>
                <w:szCs w:val="28"/>
              </w:rPr>
            </w:pPr>
          </w:p>
        </w:tc>
      </w:tr>
      <w:tr w:rsidR="00112779" w:rsidRPr="009F6508" w:rsidTr="00EB12BF">
        <w:tc>
          <w:tcPr>
            <w:tcW w:w="9071" w:type="dxa"/>
            <w:gridSpan w:val="2"/>
            <w:tcBorders>
              <w:top w:val="nil"/>
              <w:left w:val="nil"/>
              <w:bottom w:val="nil"/>
              <w:right w:val="nil"/>
            </w:tcBorders>
          </w:tcPr>
          <w:p w:rsidR="00112779" w:rsidRPr="009F6508" w:rsidRDefault="00112779" w:rsidP="00EB12BF">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и поименованные в заявлении документы в количестве _________ штук </w:t>
            </w:r>
            <w:r w:rsidRPr="009F6508">
              <w:rPr>
                <w:rFonts w:ascii="Times New Roman" w:hAnsi="Times New Roman" w:cs="Times New Roman"/>
                <w:sz w:val="28"/>
                <w:szCs w:val="28"/>
              </w:rPr>
              <w:lastRenderedPageBreak/>
              <w:t>принял и зарегистрировал "___" ____________ 20__ г.</w:t>
            </w:r>
          </w:p>
        </w:tc>
      </w:tr>
    </w:tbl>
    <w:p w:rsidR="00112779" w:rsidRPr="009F6508" w:rsidRDefault="00112779" w:rsidP="00112779">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1984"/>
        <w:gridCol w:w="2211"/>
        <w:gridCol w:w="2494"/>
      </w:tblGrid>
      <w:tr w:rsidR="00112779" w:rsidRPr="009F6508" w:rsidTr="00EB12BF">
        <w:tc>
          <w:tcPr>
            <w:tcW w:w="2381"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Специалист ЦСЗН</w:t>
            </w:r>
          </w:p>
        </w:tc>
        <w:tc>
          <w:tcPr>
            <w:tcW w:w="1984" w:type="dxa"/>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c>
          <w:tcPr>
            <w:tcW w:w="2211" w:type="dxa"/>
            <w:tcBorders>
              <w:top w:val="nil"/>
              <w:left w:val="nil"/>
              <w:bottom w:val="single" w:sz="4" w:space="0" w:color="auto"/>
              <w:right w:val="nil"/>
            </w:tcBorders>
          </w:tcPr>
          <w:p w:rsidR="00112779" w:rsidRPr="009F6508" w:rsidRDefault="00112779" w:rsidP="00EB12BF">
            <w:pPr>
              <w:pStyle w:val="ConsPlusNormal"/>
              <w:rPr>
                <w:rFonts w:ascii="Times New Roman" w:hAnsi="Times New Roman" w:cs="Times New Roman"/>
                <w:sz w:val="28"/>
                <w:szCs w:val="28"/>
              </w:rPr>
            </w:pPr>
          </w:p>
        </w:tc>
        <w:tc>
          <w:tcPr>
            <w:tcW w:w="2494"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r w:rsidRPr="009F6508">
              <w:rPr>
                <w:rFonts w:ascii="Times New Roman" w:hAnsi="Times New Roman" w:cs="Times New Roman"/>
                <w:sz w:val="28"/>
                <w:szCs w:val="28"/>
              </w:rPr>
              <w:t>телефон</w:t>
            </w:r>
          </w:p>
        </w:tc>
      </w:tr>
      <w:tr w:rsidR="00112779" w:rsidRPr="009F6508" w:rsidTr="00EB12BF">
        <w:tc>
          <w:tcPr>
            <w:tcW w:w="2381"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c>
          <w:tcPr>
            <w:tcW w:w="1984" w:type="dxa"/>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(подпись)</w:t>
            </w:r>
          </w:p>
        </w:tc>
        <w:tc>
          <w:tcPr>
            <w:tcW w:w="2211" w:type="dxa"/>
            <w:tcBorders>
              <w:top w:val="single" w:sz="4" w:space="0" w:color="auto"/>
              <w:left w:val="nil"/>
              <w:bottom w:val="nil"/>
              <w:right w:val="nil"/>
            </w:tcBorders>
          </w:tcPr>
          <w:p w:rsidR="00112779" w:rsidRPr="009F6508" w:rsidRDefault="00112779" w:rsidP="00EB12BF">
            <w:pPr>
              <w:pStyle w:val="ConsPlusNormal"/>
              <w:jc w:val="center"/>
              <w:rPr>
                <w:rFonts w:ascii="Times New Roman" w:hAnsi="Times New Roman" w:cs="Times New Roman"/>
                <w:sz w:val="28"/>
                <w:szCs w:val="28"/>
              </w:rPr>
            </w:pPr>
            <w:r w:rsidRPr="009F6508">
              <w:rPr>
                <w:rFonts w:ascii="Times New Roman" w:hAnsi="Times New Roman" w:cs="Times New Roman"/>
                <w:i/>
                <w:sz w:val="28"/>
                <w:szCs w:val="28"/>
              </w:rPr>
              <w:t>(фамилия, инициалы)</w:t>
            </w:r>
          </w:p>
        </w:tc>
        <w:tc>
          <w:tcPr>
            <w:tcW w:w="2494" w:type="dxa"/>
            <w:tcBorders>
              <w:top w:val="nil"/>
              <w:left w:val="nil"/>
              <w:bottom w:val="nil"/>
              <w:right w:val="nil"/>
            </w:tcBorders>
          </w:tcPr>
          <w:p w:rsidR="00112779" w:rsidRPr="009F6508" w:rsidRDefault="00112779" w:rsidP="00EB12BF">
            <w:pPr>
              <w:pStyle w:val="ConsPlusNormal"/>
              <w:rPr>
                <w:rFonts w:ascii="Times New Roman" w:hAnsi="Times New Roman" w:cs="Times New Roman"/>
                <w:sz w:val="28"/>
                <w:szCs w:val="28"/>
              </w:rPr>
            </w:pPr>
          </w:p>
        </w:tc>
      </w:tr>
    </w:tbl>
    <w:p w:rsidR="000166F1" w:rsidRDefault="000166F1">
      <w:bookmarkStart w:id="21" w:name="_GoBack"/>
      <w:bookmarkEnd w:id="21"/>
    </w:p>
    <w:sectPr w:rsidR="000166F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EA4"/>
    <w:rsid w:val="000166F1"/>
    <w:rsid w:val="00112779"/>
    <w:rsid w:val="005F6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3A2280-ED2E-4AB9-BC13-09EA5D0D1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1277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127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12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127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127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127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127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127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12779"/>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SPB&amp;n=308078&amp;dst=100512" TargetMode="External"/><Relationship Id="rId21" Type="http://schemas.openxmlformats.org/officeDocument/2006/relationships/hyperlink" Target="https://login.consultant.ru/link/?req=doc&amp;base=LAW&amp;n=482707&amp;dst=100243" TargetMode="External"/><Relationship Id="rId34" Type="http://schemas.openxmlformats.org/officeDocument/2006/relationships/hyperlink" Target="https://login.consultant.ru/link/?req=doc&amp;base=SPB&amp;n=305620" TargetMode="External"/><Relationship Id="rId42" Type="http://schemas.openxmlformats.org/officeDocument/2006/relationships/hyperlink" Target="https://login.consultant.ru/link/?req=doc&amp;base=SPB&amp;n=296612" TargetMode="External"/><Relationship Id="rId47" Type="http://schemas.openxmlformats.org/officeDocument/2006/relationships/hyperlink" Target="https://login.consultant.ru/link/?req=doc&amp;base=LAW&amp;n=483243" TargetMode="External"/><Relationship Id="rId50" Type="http://schemas.openxmlformats.org/officeDocument/2006/relationships/hyperlink" Target="https://login.consultant.ru/link/?req=doc&amp;base=SPB&amp;n=293547&amp;dst=100630" TargetMode="External"/><Relationship Id="rId55" Type="http://schemas.openxmlformats.org/officeDocument/2006/relationships/hyperlink" Target="https://login.consultant.ru/link/?req=doc&amp;base=LAW&amp;n=494996&amp;dst=339" TargetMode="External"/><Relationship Id="rId63" Type="http://schemas.openxmlformats.org/officeDocument/2006/relationships/hyperlink" Target="https://login.consultant.ru/link/?req=doc&amp;base=SPB&amp;n=304051&amp;dst=100762" TargetMode="External"/><Relationship Id="rId68" Type="http://schemas.openxmlformats.org/officeDocument/2006/relationships/hyperlink" Target="https://login.consultant.ru/link/?req=doc&amp;base=SPB&amp;n=308078&amp;dst=100515" TargetMode="External"/><Relationship Id="rId76" Type="http://schemas.openxmlformats.org/officeDocument/2006/relationships/hyperlink" Target="https://login.consultant.ru/link/?req=doc&amp;base=SPB&amp;n=304051&amp;dst=100783" TargetMode="External"/><Relationship Id="rId84" Type="http://schemas.openxmlformats.org/officeDocument/2006/relationships/hyperlink" Target="https://login.consultant.ru/link/?req=doc&amp;base=SPB&amp;n=304051&amp;dst=100796" TargetMode="External"/><Relationship Id="rId89" Type="http://schemas.openxmlformats.org/officeDocument/2006/relationships/hyperlink" Target="https://login.consultant.ru/link/?req=doc&amp;base=LAW&amp;n=494996&amp;dst=100354" TargetMode="External"/><Relationship Id="rId97" Type="http://schemas.openxmlformats.org/officeDocument/2006/relationships/hyperlink" Target="https://login.consultant.ru/link/?req=doc&amp;base=SPB&amp;n=293547&amp;dst=100646" TargetMode="External"/><Relationship Id="rId7" Type="http://schemas.openxmlformats.org/officeDocument/2006/relationships/hyperlink" Target="https://login.consultant.ru/link/?req=doc&amp;base=SPB&amp;n=276036&amp;dst=100005" TargetMode="External"/><Relationship Id="rId71" Type="http://schemas.openxmlformats.org/officeDocument/2006/relationships/hyperlink" Target="https://login.consultant.ru/link/?req=doc&amp;base=SPB&amp;n=304051&amp;dst=100763" TargetMode="External"/><Relationship Id="rId92" Type="http://schemas.openxmlformats.org/officeDocument/2006/relationships/hyperlink" Target="https://login.consultant.ru/link/?req=doc&amp;base=LAW&amp;n=494996&amp;dst=100354" TargetMode="External"/><Relationship Id="rId2" Type="http://schemas.openxmlformats.org/officeDocument/2006/relationships/settings" Target="settings.xml"/><Relationship Id="rId16" Type="http://schemas.openxmlformats.org/officeDocument/2006/relationships/hyperlink" Target="www.gosuslugi.ru" TargetMode="External"/><Relationship Id="rId29" Type="http://schemas.openxmlformats.org/officeDocument/2006/relationships/hyperlink" Target="https://login.consultant.ru/link/?req=doc&amp;base=LAW&amp;n=424314&amp;dst=88" TargetMode="External"/><Relationship Id="rId11" Type="http://schemas.openxmlformats.org/officeDocument/2006/relationships/hyperlink" Target="https://login.consultant.ru/link/?req=doc&amp;base=SPB&amp;n=306912&amp;dst=100084" TargetMode="External"/><Relationship Id="rId24" Type="http://schemas.openxmlformats.org/officeDocument/2006/relationships/hyperlink" Target="https://login.consultant.ru/link/?req=doc&amp;base=LAW&amp;n=482707&amp;dst=100202" TargetMode="External"/><Relationship Id="rId32" Type="http://schemas.openxmlformats.org/officeDocument/2006/relationships/hyperlink" Target="https://login.consultant.ru/link/?req=doc&amp;base=SPB&amp;n=305807" TargetMode="External"/><Relationship Id="rId37" Type="http://schemas.openxmlformats.org/officeDocument/2006/relationships/hyperlink" Target="https://login.consultant.ru/link/?req=doc&amp;base=SPB&amp;n=301752" TargetMode="External"/><Relationship Id="rId40" Type="http://schemas.openxmlformats.org/officeDocument/2006/relationships/hyperlink" Target="https://login.consultant.ru/link/?req=doc&amp;base=SPB&amp;n=293945" TargetMode="External"/><Relationship Id="rId45" Type="http://schemas.openxmlformats.org/officeDocument/2006/relationships/hyperlink" Target="https://login.consultant.ru/link/?req=doc&amp;base=SPB&amp;n=293859" TargetMode="External"/><Relationship Id="rId53" Type="http://schemas.openxmlformats.org/officeDocument/2006/relationships/hyperlink" Target="https://login.consultant.ru/link/?req=doc&amp;base=SPB&amp;n=304051&amp;dst=100751" TargetMode="External"/><Relationship Id="rId58" Type="http://schemas.openxmlformats.org/officeDocument/2006/relationships/hyperlink" Target="https://login.consultant.ru/link/?req=doc&amp;base=SPB&amp;n=304051&amp;dst=100755" TargetMode="External"/><Relationship Id="rId66" Type="http://schemas.openxmlformats.org/officeDocument/2006/relationships/hyperlink" Target="https://login.consultant.ru/link/?req=doc&amp;base=SPB&amp;n=293547&amp;dst=100638" TargetMode="External"/><Relationship Id="rId74" Type="http://schemas.openxmlformats.org/officeDocument/2006/relationships/hyperlink" Target="https://login.consultant.ru/link/?req=doc&amp;base=SPB&amp;n=304051&amp;dst=100771" TargetMode="External"/><Relationship Id="rId79" Type="http://schemas.openxmlformats.org/officeDocument/2006/relationships/hyperlink" Target="https://login.consultant.ru/link/?req=doc&amp;base=SPB&amp;n=304051&amp;dst=100795" TargetMode="External"/><Relationship Id="rId87" Type="http://schemas.openxmlformats.org/officeDocument/2006/relationships/hyperlink" Target="https://login.consultant.ru/link/?req=doc&amp;base=LAW&amp;n=494996&amp;dst=100354" TargetMode="External"/><Relationship Id="rId102" Type="http://schemas.openxmlformats.org/officeDocument/2006/relationships/theme" Target="theme/theme1.xml"/><Relationship Id="rId5" Type="http://schemas.openxmlformats.org/officeDocument/2006/relationships/hyperlink" Target="https://login.consultant.ru/link/?req=doc&amp;base=SPB&amp;n=269542&amp;dst=100127" TargetMode="External"/><Relationship Id="rId61" Type="http://schemas.openxmlformats.org/officeDocument/2006/relationships/hyperlink" Target="https://login.consultant.ru/link/?req=doc&amp;base=SPB&amp;n=304051&amp;dst=100759" TargetMode="External"/><Relationship Id="rId82" Type="http://schemas.openxmlformats.org/officeDocument/2006/relationships/hyperlink" Target="https://login.consultant.ru/link/?req=doc&amp;base=LAW&amp;n=442096" TargetMode="External"/><Relationship Id="rId90" Type="http://schemas.openxmlformats.org/officeDocument/2006/relationships/hyperlink" Target="https://login.consultant.ru/link/?req=doc&amp;base=LAW&amp;n=494996&amp;dst=100354" TargetMode="External"/><Relationship Id="rId95" Type="http://schemas.openxmlformats.org/officeDocument/2006/relationships/hyperlink" Target="https://login.consultant.ru/link/?req=doc&amp;base=SPB&amp;n=304051&amp;dst=100799" TargetMode="External"/><Relationship Id="rId19" Type="http://schemas.openxmlformats.org/officeDocument/2006/relationships/hyperlink" Target="https://login.consultant.ru/link/?req=doc&amp;base=LAW&amp;n=482707&amp;dst=100189" TargetMode="External"/><Relationship Id="rId14" Type="http://schemas.openxmlformats.org/officeDocument/2006/relationships/hyperlink" Target="http://mfc47.ru/" TargetMode="External"/><Relationship Id="rId22" Type="http://schemas.openxmlformats.org/officeDocument/2006/relationships/hyperlink" Target="https://login.consultant.ru/link/?req=doc&amp;base=SPB&amp;n=308078&amp;dst=100510" TargetMode="External"/><Relationship Id="rId27" Type="http://schemas.openxmlformats.org/officeDocument/2006/relationships/hyperlink" Target="https://login.consultant.ru/link/?req=doc&amp;base=SPB&amp;n=293547&amp;dst=100628" TargetMode="External"/><Relationship Id="rId30" Type="http://schemas.openxmlformats.org/officeDocument/2006/relationships/hyperlink" Target="https://login.consultant.ru/link/?req=doc&amp;base=SPB&amp;n=274696&amp;dst=100070" TargetMode="External"/><Relationship Id="rId35" Type="http://schemas.openxmlformats.org/officeDocument/2006/relationships/hyperlink" Target="https://login.consultant.ru/link/?req=doc&amp;base=SPB&amp;n=309903" TargetMode="External"/><Relationship Id="rId43" Type="http://schemas.openxmlformats.org/officeDocument/2006/relationships/hyperlink" Target="https://login.consultant.ru/link/?req=doc&amp;base=SPB&amp;n=305084" TargetMode="External"/><Relationship Id="rId48" Type="http://schemas.openxmlformats.org/officeDocument/2006/relationships/hyperlink" Target="https://login.consultant.ru/link/?req=doc&amp;base=SPB&amp;n=306912&amp;dst=100085" TargetMode="External"/><Relationship Id="rId56" Type="http://schemas.openxmlformats.org/officeDocument/2006/relationships/hyperlink" Target="https://login.consultant.ru/link/?req=doc&amp;base=LAW&amp;n=494996&amp;dst=290" TargetMode="External"/><Relationship Id="rId64" Type="http://schemas.openxmlformats.org/officeDocument/2006/relationships/hyperlink" Target="https://login.consultant.ru/link/?req=doc&amp;base=SPB&amp;n=293547&amp;dst=100636" TargetMode="External"/><Relationship Id="rId69" Type="http://schemas.openxmlformats.org/officeDocument/2006/relationships/hyperlink" Target="https://login.consultant.ru/link/?req=doc&amp;base=SPB&amp;n=308078&amp;dst=100517" TargetMode="External"/><Relationship Id="rId77" Type="http://schemas.openxmlformats.org/officeDocument/2006/relationships/hyperlink" Target="https://login.consultant.ru/link/?req=doc&amp;base=SPB&amp;n=304051&amp;dst=100789" TargetMode="External"/><Relationship Id="rId100" Type="http://schemas.openxmlformats.org/officeDocument/2006/relationships/hyperlink" Target="https://login.consultant.ru/link/?req=doc&amp;base=LAW&amp;n=503624&amp;dst=1224" TargetMode="External"/><Relationship Id="rId8" Type="http://schemas.openxmlformats.org/officeDocument/2006/relationships/hyperlink" Target="https://login.consultant.ru/link/?req=doc&amp;base=SPB&amp;n=293547&amp;dst=100625" TargetMode="External"/><Relationship Id="rId51" Type="http://schemas.openxmlformats.org/officeDocument/2006/relationships/hyperlink" Target="https://login.consultant.ru/link/?req=doc&amp;base=SPB&amp;n=269542&amp;dst=100129" TargetMode="External"/><Relationship Id="rId72" Type="http://schemas.openxmlformats.org/officeDocument/2006/relationships/hyperlink" Target="https://login.consultant.ru/link/?req=doc&amp;base=LAW&amp;n=494996&amp;dst=100134" TargetMode="External"/><Relationship Id="rId80" Type="http://schemas.openxmlformats.org/officeDocument/2006/relationships/hyperlink" Target="https://login.consultant.ru/link/?req=doc&amp;base=SPB&amp;n=304051&amp;dst=100795" TargetMode="External"/><Relationship Id="rId85" Type="http://schemas.openxmlformats.org/officeDocument/2006/relationships/hyperlink" Target="https://login.consultant.ru/link/?req=doc&amp;base=SPB&amp;n=304051&amp;dst=100797" TargetMode="External"/><Relationship Id="rId93" Type="http://schemas.openxmlformats.org/officeDocument/2006/relationships/hyperlink" Target="https://login.consultant.ru/link/?req=doc&amp;base=LAW&amp;n=494996&amp;dst=112" TargetMode="External"/><Relationship Id="rId98" Type="http://schemas.openxmlformats.org/officeDocument/2006/relationships/hyperlink" Target="https://login.consultant.ru/link/?req=doc&amp;base=LAW&amp;n=197748&amp;dst=100008" TargetMode="External"/><Relationship Id="rId3" Type="http://schemas.openxmlformats.org/officeDocument/2006/relationships/webSettings" Target="webSettings.xml"/><Relationship Id="rId12" Type="http://schemas.openxmlformats.org/officeDocument/2006/relationships/hyperlink" Target="https://login.consultant.ru/link/?req=doc&amp;base=SPB&amp;n=308078&amp;dst=100507" TargetMode="External"/><Relationship Id="rId17" Type="http://schemas.openxmlformats.org/officeDocument/2006/relationships/hyperlink" Target="https://login.consultant.ru/link/?req=doc&amp;base=SPB&amp;n=308078&amp;dst=100508" TargetMode="External"/><Relationship Id="rId25" Type="http://schemas.openxmlformats.org/officeDocument/2006/relationships/hyperlink" Target="https://login.consultant.ru/link/?req=doc&amp;base=LAW&amp;n=482707&amp;dst=100243" TargetMode="External"/><Relationship Id="rId33" Type="http://schemas.openxmlformats.org/officeDocument/2006/relationships/hyperlink" Target="https://login.consultant.ru/link/?req=doc&amp;base=SPB&amp;n=300941&amp;dst=100014" TargetMode="External"/><Relationship Id="rId38" Type="http://schemas.openxmlformats.org/officeDocument/2006/relationships/hyperlink" Target="https://login.consultant.ru/link/?req=doc&amp;base=SPB&amp;n=286983" TargetMode="External"/><Relationship Id="rId46" Type="http://schemas.openxmlformats.org/officeDocument/2006/relationships/hyperlink" Target="https://login.consultant.ru/link/?req=doc&amp;base=SPB&amp;n=293793" TargetMode="External"/><Relationship Id="rId59" Type="http://schemas.openxmlformats.org/officeDocument/2006/relationships/hyperlink" Target="https://login.consultant.ru/link/?req=doc&amp;base=SPB&amp;n=304051&amp;dst=100756" TargetMode="External"/><Relationship Id="rId67" Type="http://schemas.openxmlformats.org/officeDocument/2006/relationships/hyperlink" Target="https://login.consultant.ru/link/?req=doc&amp;base=SPB&amp;n=293547&amp;dst=100644" TargetMode="External"/><Relationship Id="rId20" Type="http://schemas.openxmlformats.org/officeDocument/2006/relationships/hyperlink" Target="https://login.consultant.ru/link/?req=doc&amp;base=LAW&amp;n=482707&amp;dst=100202" TargetMode="External"/><Relationship Id="rId41" Type="http://schemas.openxmlformats.org/officeDocument/2006/relationships/hyperlink" Target="https://login.consultant.ru/link/?req=doc&amp;base=SPB&amp;n=293942" TargetMode="External"/><Relationship Id="rId54" Type="http://schemas.openxmlformats.org/officeDocument/2006/relationships/hyperlink" Target="https://login.consultant.ru/link/?req=doc&amp;base=LAW&amp;n=494996&amp;dst=43" TargetMode="External"/><Relationship Id="rId62" Type="http://schemas.openxmlformats.org/officeDocument/2006/relationships/hyperlink" Target="https://login.consultant.ru/link/?req=doc&amp;base=SPB&amp;n=304051&amp;dst=100761" TargetMode="External"/><Relationship Id="rId70" Type="http://schemas.openxmlformats.org/officeDocument/2006/relationships/hyperlink" Target="https://login.consultant.ru/link/?req=doc&amp;base=SPB&amp;n=298175" TargetMode="External"/><Relationship Id="rId75" Type="http://schemas.openxmlformats.org/officeDocument/2006/relationships/hyperlink" Target="https://login.consultant.ru/link/?req=doc&amp;base=SPB&amp;n=304051&amp;dst=100776" TargetMode="External"/><Relationship Id="rId83" Type="http://schemas.openxmlformats.org/officeDocument/2006/relationships/hyperlink" Target="https://login.consultant.ru/link/?req=doc&amp;base=SPB&amp;n=308078&amp;dst=100518" TargetMode="External"/><Relationship Id="rId88" Type="http://schemas.openxmlformats.org/officeDocument/2006/relationships/hyperlink" Target="https://login.consultant.ru/link/?req=doc&amp;base=LAW&amp;n=494996&amp;dst=100354" TargetMode="External"/><Relationship Id="rId91" Type="http://schemas.openxmlformats.org/officeDocument/2006/relationships/hyperlink" Target="https://login.consultant.ru/link/?req=doc&amp;base=LAW&amp;n=494996&amp;dst=290" TargetMode="External"/><Relationship Id="rId96" Type="http://schemas.openxmlformats.org/officeDocument/2006/relationships/hyperlink" Target="https://login.consultant.ru/link/?req=doc&amp;base=SPB&amp;n=304051&amp;dst=100801" TargetMode="External"/><Relationship Id="rId1" Type="http://schemas.openxmlformats.org/officeDocument/2006/relationships/styles" Target="styles.xml"/><Relationship Id="rId6" Type="http://schemas.openxmlformats.org/officeDocument/2006/relationships/hyperlink" Target="https://login.consultant.ru/link/?req=doc&amp;base=SPB&amp;n=274696&amp;dst=100069" TargetMode="External"/><Relationship Id="rId15" Type="http://schemas.openxmlformats.org/officeDocument/2006/relationships/hyperlink" Target="https://gu.lenobl.ru" TargetMode="External"/><Relationship Id="rId23" Type="http://schemas.openxmlformats.org/officeDocument/2006/relationships/hyperlink" Target="https://login.consultant.ru/link/?req=doc&amp;base=LAW&amp;n=482707&amp;dst=100189" TargetMode="External"/><Relationship Id="rId28" Type="http://schemas.openxmlformats.org/officeDocument/2006/relationships/hyperlink" Target="http://social.lenobl.ru/" TargetMode="External"/><Relationship Id="rId36" Type="http://schemas.openxmlformats.org/officeDocument/2006/relationships/hyperlink" Target="https://login.consultant.ru/link/?req=doc&amp;base=SPB&amp;n=293938" TargetMode="External"/><Relationship Id="rId49" Type="http://schemas.openxmlformats.org/officeDocument/2006/relationships/hyperlink" Target="https://login.consultant.ru/link/?req=doc&amp;base=LAW&amp;n=482692&amp;dst=475" TargetMode="External"/><Relationship Id="rId57" Type="http://schemas.openxmlformats.org/officeDocument/2006/relationships/hyperlink" Target="https://login.consultant.ru/link/?req=doc&amp;base=LAW&amp;n=494996&amp;dst=359" TargetMode="External"/><Relationship Id="rId10" Type="http://schemas.openxmlformats.org/officeDocument/2006/relationships/hyperlink" Target="https://login.consultant.ru/link/?req=doc&amp;base=SPB&amp;n=304051&amp;dst=100748" TargetMode="External"/><Relationship Id="rId31" Type="http://schemas.openxmlformats.org/officeDocument/2006/relationships/hyperlink" Target="https://login.consultant.ru/link/?req=doc&amp;base=SPB&amp;n=306166" TargetMode="External"/><Relationship Id="rId44" Type="http://schemas.openxmlformats.org/officeDocument/2006/relationships/hyperlink" Target="https://login.consultant.ru/link/?req=doc&amp;base=SPB&amp;n=304386" TargetMode="External"/><Relationship Id="rId52" Type="http://schemas.openxmlformats.org/officeDocument/2006/relationships/hyperlink" Target="https://login.consultant.ru/link/?req=doc&amp;base=SPB&amp;n=304051&amp;dst=100750" TargetMode="External"/><Relationship Id="rId60" Type="http://schemas.openxmlformats.org/officeDocument/2006/relationships/hyperlink" Target="https://login.consultant.ru/link/?req=doc&amp;base=SPB&amp;n=304051&amp;dst=100758" TargetMode="External"/><Relationship Id="rId65" Type="http://schemas.openxmlformats.org/officeDocument/2006/relationships/hyperlink" Target="https://login.consultant.ru/link/?req=doc&amp;base=SPB&amp;n=293547&amp;dst=100637" TargetMode="External"/><Relationship Id="rId73" Type="http://schemas.openxmlformats.org/officeDocument/2006/relationships/hyperlink" Target="https://login.consultant.ru/link/?req=doc&amp;base=SPB&amp;n=304051&amp;dst=100765" TargetMode="External"/><Relationship Id="rId78" Type="http://schemas.openxmlformats.org/officeDocument/2006/relationships/hyperlink" Target="https://login.consultant.ru/link/?req=doc&amp;base=SPB&amp;n=304051&amp;dst=100795" TargetMode="External"/><Relationship Id="rId81" Type="http://schemas.openxmlformats.org/officeDocument/2006/relationships/hyperlink" Target="https://login.consultant.ru/link/?req=doc&amp;base=LAW&amp;n=494996" TargetMode="External"/><Relationship Id="rId86" Type="http://schemas.openxmlformats.org/officeDocument/2006/relationships/hyperlink" Target="https://login.consultant.ru/link/?req=doc&amp;base=LAW&amp;n=494996&amp;dst=244" TargetMode="External"/><Relationship Id="rId94" Type="http://schemas.openxmlformats.org/officeDocument/2006/relationships/hyperlink" Target="https://login.consultant.ru/link/?req=doc&amp;base=LAW&amp;n=494996&amp;dst=219" TargetMode="External"/><Relationship Id="rId99" Type="http://schemas.openxmlformats.org/officeDocument/2006/relationships/hyperlink" Target="https://login.consultant.ru/link/?req=doc&amp;base=SPB&amp;n=276036&amp;dst=100005" TargetMode="External"/><Relationship Id="rId101" Type="http://schemas.openxmlformats.org/officeDocument/2006/relationships/fontTable" Target="fontTable.xml"/><Relationship Id="rId4" Type="http://schemas.openxmlformats.org/officeDocument/2006/relationships/hyperlink" Target="https://login.consultant.ru/link/?req=doc&amp;base=SPB&amp;n=258498&amp;dst=100007" TargetMode="External"/><Relationship Id="rId9" Type="http://schemas.openxmlformats.org/officeDocument/2006/relationships/hyperlink" Target="https://login.consultant.ru/link/?req=doc&amp;base=SPB&amp;n=300941&amp;dst=100014" TargetMode="External"/><Relationship Id="rId13" Type="http://schemas.openxmlformats.org/officeDocument/2006/relationships/hyperlink" Target="http://social.lenobl.ru/" TargetMode="External"/><Relationship Id="rId18" Type="http://schemas.openxmlformats.org/officeDocument/2006/relationships/hyperlink" Target="https://login.consultant.ru/link/?req=doc&amp;base=SPB&amp;n=293547&amp;dst=100626" TargetMode="External"/><Relationship Id="rId39" Type="http://schemas.openxmlformats.org/officeDocument/2006/relationships/hyperlink" Target="https://login.consultant.ru/link/?req=doc&amp;base=SPB&amp;n=3068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50</Pages>
  <Words>16200</Words>
  <Characters>92343</Characters>
  <Application>Microsoft Office Word</Application>
  <DocSecurity>0</DocSecurity>
  <Lines>769</Lines>
  <Paragraphs>216</Paragraphs>
  <ScaleCrop>false</ScaleCrop>
  <Company/>
  <LinksUpToDate>false</LinksUpToDate>
  <CharactersWithSpaces>108327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2025-04-25T10:57:00Z</dcterms:created>
  <dcterms:modified xsi:type="dcterms:W3CDTF">2025-04-25T10:57:00Z</dcterms:modified>
</cp:coreProperties>
</file>