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ED" w:rsidRPr="009F6508" w:rsidRDefault="00E954ED" w:rsidP="00E954ED">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17</w:t>
      </w:r>
    </w:p>
    <w:p w:rsidR="00E954ED" w:rsidRPr="009F6508" w:rsidRDefault="00E954ED" w:rsidP="00E954E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E954ED" w:rsidRPr="009F6508" w:rsidRDefault="00E954ED" w:rsidP="00E954E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E954ED" w:rsidRPr="009F6508" w:rsidRDefault="00E954ED" w:rsidP="00E954E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E954ED" w:rsidRPr="009F6508" w:rsidRDefault="00E954ED" w:rsidP="00E954E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rPr>
          <w:rFonts w:ascii="Times New Roman" w:hAnsi="Times New Roman" w:cs="Times New Roman"/>
          <w:sz w:val="28"/>
          <w:szCs w:val="28"/>
        </w:rPr>
      </w:pPr>
      <w:bookmarkStart w:id="0" w:name="P9900"/>
      <w:bookmarkEnd w:id="0"/>
      <w:r w:rsidRPr="009F6508">
        <w:rPr>
          <w:rFonts w:ascii="Times New Roman" w:hAnsi="Times New Roman" w:cs="Times New Roman"/>
          <w:sz w:val="28"/>
          <w:szCs w:val="28"/>
        </w:rPr>
        <w:t>АДМИНИСТРАТИВНЫЙ РЕГЛАМЕНТ</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ВОЗМЕЩЕНИЮ ЗАТРАТ, СВЯЗАННЫХ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 СООРУЖЕНИЕМ НА МОГИЛЕ УМЕРШЕГО (ПОГИБШЕГО) ГЕРОЯ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СОВЕТСКОГО СОЮЗА, ГЕРОЯ РОССИЙСКОЙ ФЕДЕРАЦИИ И ПОЛНОГО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КАВАЛЕРА ОРДЕНА СЛАВЫ, ГЕРОЯ СОЦИАЛИСТИЧЕСКОГО ТРУДА,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ГЕРОЯ ТРУДА РОССИЙСКОЙ ФЕДЕРАЦИИ И ПОЛНОГО КАВАЛЕРА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ОРДЕНА ТРУДОВОЙ СЛАВЫ НАДГРОБИЯ</w:t>
      </w:r>
    </w:p>
    <w:p w:rsidR="00E954ED" w:rsidRPr="009F6508" w:rsidRDefault="00E954ED" w:rsidP="00E954E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4ED"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r>
    </w:tbl>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возмещение затрат, связанных</w:t>
      </w:r>
    </w:p>
    <w:p w:rsidR="00E954ED" w:rsidRPr="009F6508" w:rsidRDefault="00E954ED" w:rsidP="00E954E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 сооружением на могиле умершего (погибшего) Героя</w:t>
      </w:r>
    </w:p>
    <w:p w:rsidR="00E954ED" w:rsidRPr="009F6508" w:rsidRDefault="00E954ED" w:rsidP="00E954E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надгробия)</w:t>
      </w:r>
    </w:p>
    <w:p w:rsidR="00E954ED" w:rsidRPr="009F6508" w:rsidRDefault="00E954ED" w:rsidP="00E954E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E954ED" w:rsidRPr="009F6508" w:rsidRDefault="00E954ED" w:rsidP="00E954ED">
      <w:pPr>
        <w:pStyle w:val="ConsPlusNormal"/>
        <w:jc w:val="center"/>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1.2. Заявителями, имеющими право обратиться за получением государственной услуги, являются физические лица (далее - заявители) из числа родственников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имевшего гражданство Российской Федерации и имевшего место жительства на территории Ленинградской области на дату смерти, и или иное лицо, взявшее на себя обязанность по сооружению надгробия.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3">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4">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5">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17.03.2025 N 04-32)</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Образец сведений информационного характера приведен в приложении 1 (не приводится)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них соответствующих полномочий.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w:t>
      </w:r>
      <w:r w:rsidRPr="009F6508">
        <w:rPr>
          <w:rFonts w:ascii="Times New Roman" w:hAnsi="Times New Roman" w:cs="Times New Roman"/>
          <w:sz w:val="28"/>
          <w:szCs w:val="28"/>
        </w:rPr>
        <w:lastRenderedPageBreak/>
        <w:t>факсимильной связи, через сеть Интернет).</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E954ED" w:rsidRPr="009F6508" w:rsidRDefault="00E954ED" w:rsidP="00E954ED">
      <w:pPr>
        <w:pStyle w:val="ConsPlusNormal"/>
        <w:jc w:val="center"/>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E954ED" w:rsidRPr="009F6508" w:rsidRDefault="00E954ED" w:rsidP="00E954ED">
      <w:pPr>
        <w:pStyle w:val="ConsPlusNormal"/>
        <w:jc w:val="center"/>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w:t>
      </w:r>
      <w:r w:rsidRPr="009F6508">
        <w:rPr>
          <w:rFonts w:ascii="Times New Roman" w:hAnsi="Times New Roman" w:cs="Times New Roman"/>
          <w:sz w:val="28"/>
          <w:szCs w:val="28"/>
        </w:rPr>
        <w:lastRenderedPageBreak/>
        <w:t>услуга по возмещению затрат, связанных с сооружением на могиле умершего (погибшего) Героя Советского Союза, Героя Российской Федерации и полного кавалера ордена Славы, Героя Социалистического труда, Героя Труда Российской Федерации и полного кавалера ордена Трудовой Славы надгробия (далее - государственная услуга).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возмещение затрат, связанных с сооружением на могиле умершего (погибшего) Героя надгробия.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посредством сайта ГБУ ЛО "МФЦ" -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8">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9">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0">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распоряжения о праве на сооружение на могиле умершего </w:t>
      </w:r>
      <w:r w:rsidRPr="009F6508">
        <w:rPr>
          <w:rFonts w:ascii="Times New Roman" w:hAnsi="Times New Roman" w:cs="Times New Roman"/>
          <w:sz w:val="28"/>
          <w:szCs w:val="28"/>
        </w:rPr>
        <w:lastRenderedPageBreak/>
        <w:t>(погибшего)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3 (не приводится)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праве на сооружение на могиле умершего (погибшего) Героя Советского Союза или Героя Российской Федерации или полного кавалера ордена Славы или Героя Социалистического Труда или Героя Труда Российской Федерации или полного кавалера ордена Трудовой Славы надгробия по форме согласно приложению 4 (не приводится)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1017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7">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подлежащих представлению заявителем</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1" w:name="P10029"/>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8">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29">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0">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2">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свидетельство о смерти Героя Советского Союза, Героя Российской </w:t>
      </w:r>
      <w:r w:rsidRPr="009F6508">
        <w:rPr>
          <w:rFonts w:ascii="Times New Roman" w:hAnsi="Times New Roman" w:cs="Times New Roman"/>
          <w:sz w:val="28"/>
          <w:szCs w:val="28"/>
        </w:rPr>
        <w:lastRenderedPageBreak/>
        <w:t>Федерации и полного кавалера ордена Славы, Героя Социалистического труда, Героя Труда Российской Федерации и полного кавалера ордена Трудовой Славы (далее - Героя или кавалера);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 подтверждающий место захоронения Героя или кавалера на территории Ленинградской области (к бумажному комплекту документов приобщается копия документа);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документы о месте жительства умершего Героя или кавалера на территории Ленинградской области (копия паспорта умершего либо документ, содержащий сведения о проживании).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6 в ред. </w:t>
      </w:r>
      <w:hyperlink r:id="rId3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2" w:name="P10041"/>
      <w:bookmarkEnd w:id="2"/>
      <w:r w:rsidRPr="009F6508">
        <w:rPr>
          <w:rFonts w:ascii="Times New Roman" w:hAnsi="Times New Roman" w:cs="Times New Roman"/>
          <w:sz w:val="28"/>
          <w:szCs w:val="28"/>
        </w:rPr>
        <w:t>2.6.1.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5">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7">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10437">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3" w:name="P10052"/>
      <w:bookmarkEnd w:id="3"/>
      <w:r w:rsidRPr="009F6508">
        <w:rPr>
          <w:rFonts w:ascii="Times New Roman" w:hAnsi="Times New Roman" w:cs="Times New Roman"/>
          <w:sz w:val="28"/>
          <w:szCs w:val="28"/>
        </w:rPr>
        <w:t>2.6.2.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4" w:name="P10063"/>
      <w:bookmarkEnd w:id="4"/>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5" w:name="P10080"/>
      <w:bookmarkEnd w:id="5"/>
      <w:r w:rsidRPr="009F6508">
        <w:rPr>
          <w:rFonts w:ascii="Times New Roman" w:hAnsi="Times New Roman" w:cs="Times New Roman"/>
          <w:sz w:val="28"/>
          <w:szCs w:val="28"/>
        </w:rPr>
        <w:lastRenderedPageBreak/>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регистрации на дату смерти умершего (погибшего) Героя или кавалера по месту жительства на территории Ленинградской области и о наличии на дату смерти у умершего (погибшего) Героя или кавалера гражданства Российской Федерации;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в том числе: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органах записи актов гражданского состояния: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подтверждающие родственные отношения с Героем или кавалером (факт заключения брака - для супруги (супруга); факт рождения Героя или кавалера - для родителей; факт рождения ребенка умершего (погибшего) - для детей);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социальной защите населения муниципальных образований Ленинградской области: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статусе Героя или кавалера - при отсутствии сведений в АИС </w:t>
      </w:r>
      <w:r w:rsidRPr="009F6508">
        <w:rPr>
          <w:rFonts w:ascii="Times New Roman" w:hAnsi="Times New Roman" w:cs="Times New Roman"/>
          <w:sz w:val="28"/>
          <w:szCs w:val="28"/>
        </w:rPr>
        <w:lastRenderedPageBreak/>
        <w:t>"Соцзащита".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0080">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002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041">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2">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3">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w:t>
      </w:r>
      <w:r w:rsidRPr="009F6508">
        <w:rPr>
          <w:rFonts w:ascii="Times New Roman" w:hAnsi="Times New Roman" w:cs="Times New Roman"/>
          <w:sz w:val="28"/>
          <w:szCs w:val="28"/>
        </w:rPr>
        <w:lastRenderedPageBreak/>
        <w:t>документов и информации, представляемых в результате оказания таких услуг);</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5">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6" w:name="P10118"/>
      <w:bookmarkEnd w:id="6"/>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w:t>
      </w:r>
      <w:r w:rsidRPr="009F6508">
        <w:rPr>
          <w:rFonts w:ascii="Times New Roman" w:hAnsi="Times New Roman" w:cs="Times New Roman"/>
          <w:sz w:val="28"/>
          <w:szCs w:val="28"/>
        </w:rPr>
        <w:lastRenderedPageBreak/>
        <w:t>бумажном носителе посредством почтового отправления;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0256">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w:t>
      </w:r>
      <w:r w:rsidRPr="009F6508">
        <w:rPr>
          <w:rFonts w:ascii="Times New Roman" w:hAnsi="Times New Roman" w:cs="Times New Roman"/>
          <w:sz w:val="28"/>
          <w:szCs w:val="28"/>
        </w:rPr>
        <w:lastRenderedPageBreak/>
        <w:t>дня их поступления в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7" w:name="P10130"/>
      <w:bookmarkEnd w:id="7"/>
      <w:r w:rsidRPr="009F6508">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8" w:name="P10136"/>
      <w:bookmarkEnd w:id="8"/>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9" w:name="P10138"/>
      <w:bookmarkEnd w:id="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0130">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10136">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при уведомлении на бумажном носителе посредством почтового отправления в виде заказного письма с уведомлением - дата получения </w:t>
      </w:r>
      <w:r w:rsidRPr="009F6508">
        <w:rPr>
          <w:rFonts w:ascii="Times New Roman" w:hAnsi="Times New Roman" w:cs="Times New Roman"/>
          <w:sz w:val="28"/>
          <w:szCs w:val="28"/>
        </w:rPr>
        <w:lastRenderedPageBreak/>
        <w:t>почтового отправления заявителем.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10" w:name="P10156"/>
      <w:bookmarkEnd w:id="10"/>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0130">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10138">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5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10052">
        <w:r w:rsidRPr="009F6508">
          <w:rPr>
            <w:rFonts w:ascii="Times New Roman" w:hAnsi="Times New Roman" w:cs="Times New Roman"/>
            <w:color w:val="0000FF"/>
            <w:sz w:val="28"/>
            <w:szCs w:val="28"/>
          </w:rPr>
          <w:t>пунктов 2.6.2</w:t>
        </w:r>
      </w:hyperlink>
      <w:r w:rsidRPr="009F6508">
        <w:rPr>
          <w:rFonts w:ascii="Times New Roman" w:hAnsi="Times New Roman" w:cs="Times New Roman"/>
          <w:sz w:val="28"/>
          <w:szCs w:val="28"/>
        </w:rPr>
        <w:t xml:space="preserve"> - </w:t>
      </w:r>
      <w:hyperlink w:anchor="P10063">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права у заявителя на получение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2.11. Государственная услуга предоставляется бесплатно.</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11" w:name="P10179"/>
      <w:bookmarkEnd w:id="11"/>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bookmarkStart w:id="12" w:name="P10195"/>
      <w:bookmarkEnd w:id="12"/>
      <w:r w:rsidRPr="009F6508">
        <w:rPr>
          <w:rFonts w:ascii="Times New Roman" w:hAnsi="Times New Roman" w:cs="Times New Roman"/>
          <w:sz w:val="28"/>
          <w:szCs w:val="28"/>
        </w:rPr>
        <w:lastRenderedPageBreak/>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возможность получения государственной услуги по экстерриториальному принципу;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5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0195">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2.16. Получения услуг, которые являются необходимыми и обязательными для предоставления государственной услуги, не требуется.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E954ED" w:rsidRPr="009F6508" w:rsidRDefault="00E954ED" w:rsidP="00E954ED">
      <w:pPr>
        <w:pStyle w:val="ConsPlusNormal"/>
        <w:jc w:val="center"/>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1">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Title"/>
        <w:ind w:firstLine="540"/>
        <w:jc w:val="both"/>
        <w:outlineLvl w:val="2"/>
        <w:rPr>
          <w:rFonts w:ascii="Times New Roman" w:hAnsi="Times New Roman" w:cs="Times New Roman"/>
          <w:sz w:val="28"/>
          <w:szCs w:val="28"/>
        </w:rPr>
      </w:pPr>
      <w:bookmarkStart w:id="13" w:name="P10256"/>
      <w:bookmarkEnd w:id="13"/>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14" w:name="P10261"/>
      <w:bookmarkEnd w:id="14"/>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w:t>
      </w:r>
      <w:r w:rsidRPr="009F6508">
        <w:rPr>
          <w:rFonts w:ascii="Times New Roman" w:hAnsi="Times New Roman" w:cs="Times New Roman"/>
          <w:sz w:val="28"/>
          <w:szCs w:val="28"/>
        </w:rPr>
        <w:lastRenderedPageBreak/>
        <w:t xml:space="preserve">приводится) - 1 рабочий день в соответствии с </w:t>
      </w:r>
      <w:hyperlink w:anchor="P1017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15" w:name="P10262"/>
      <w:bookmarkEnd w:id="1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16" w:name="P10263"/>
      <w:bookmarkEnd w:id="1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17" w:name="P10264"/>
      <w:bookmarkEnd w:id="17"/>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0029">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026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017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3.1.3.1. Основание для начала административной процедуры: регистрация заявления о предоставлении государственной услуги и прилагаемых к нему </w:t>
      </w:r>
      <w:r w:rsidRPr="009F6508">
        <w:rPr>
          <w:rFonts w:ascii="Times New Roman" w:hAnsi="Times New Roman" w:cs="Times New Roman"/>
          <w:sz w:val="28"/>
          <w:szCs w:val="28"/>
        </w:rPr>
        <w:lastRenderedPageBreak/>
        <w:t>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026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026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0156">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1026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63">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4">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bookmarkStart w:id="18" w:name="P10295"/>
      <w:bookmarkEnd w:id="18"/>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029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025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3.2.7. В случае поступления всех документов, указанных в </w:t>
      </w:r>
      <w:hyperlink w:anchor="P1002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118">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002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118">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настоящего регламента.</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w:t>
      </w:r>
      <w:r w:rsidRPr="009F6508">
        <w:rPr>
          <w:rFonts w:ascii="Times New Roman" w:hAnsi="Times New Roman" w:cs="Times New Roman"/>
          <w:sz w:val="28"/>
          <w:szCs w:val="28"/>
        </w:rPr>
        <w:lastRenderedPageBreak/>
        <w:t>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9F6508">
        <w:rPr>
          <w:rFonts w:ascii="Times New Roman" w:hAnsi="Times New Roman" w:cs="Times New Roman"/>
          <w:sz w:val="28"/>
          <w:szCs w:val="28"/>
        </w:rPr>
        <w:lastRenderedPageBreak/>
        <w:t>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E954ED" w:rsidRPr="009F6508" w:rsidRDefault="00E954ED" w:rsidP="00E954ED">
      <w:pPr>
        <w:pStyle w:val="ConsPlusNormal"/>
        <w:jc w:val="center"/>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 юридических лиц и индивидуальных предпринимателей.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ДЕЙСТВИЙ (БЕЗДЕЙСТВИЯ) ОРГАНА, ПРЕДОСТАВЛЯЮЩЕГО</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E954ED" w:rsidRPr="009F6508" w:rsidRDefault="00E954ED" w:rsidP="00E954ED">
      <w:pPr>
        <w:pStyle w:val="ConsPlusNormal"/>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68">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w:t>
      </w:r>
      <w:r w:rsidRPr="009F6508">
        <w:rPr>
          <w:rFonts w:ascii="Times New Roman" w:hAnsi="Times New Roman" w:cs="Times New Roman"/>
          <w:sz w:val="28"/>
          <w:szCs w:val="28"/>
        </w:rPr>
        <w:lastRenderedPageBreak/>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w:t>
      </w:r>
      <w:r w:rsidRPr="009F6508">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5">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ЦСЗН, должностного лица ЦСЗН, ответственного за </w:t>
      </w:r>
      <w:r w:rsidRPr="009F6508">
        <w:rPr>
          <w:rFonts w:ascii="Times New Roman" w:hAnsi="Times New Roman" w:cs="Times New Roman"/>
          <w:sz w:val="28"/>
          <w:szCs w:val="28"/>
        </w:rPr>
        <w:lastRenderedPageBreak/>
        <w:t>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6">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7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7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VI. ОСОБЕННОСТИ ВЫПОЛНЕНИЯ АДМИНИСТРАТИВНЫХ ПРОЦЕДУР</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E954ED" w:rsidRPr="009F6508" w:rsidRDefault="00E954ED" w:rsidP="00E954E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0029">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0041">
        <w:r w:rsidRPr="009F6508">
          <w:rPr>
            <w:rFonts w:ascii="Times New Roman" w:hAnsi="Times New Roman" w:cs="Times New Roman"/>
            <w:color w:val="0000FF"/>
            <w:sz w:val="28"/>
            <w:szCs w:val="28"/>
          </w:rPr>
          <w:t>2.6.1</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E954ED" w:rsidRPr="009F6508" w:rsidRDefault="00E954ED" w:rsidP="00E954E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введен </w:t>
      </w:r>
      <w:hyperlink r:id="rId7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80">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954ED" w:rsidRPr="009F6508" w:rsidRDefault="00E954ED" w:rsidP="00E954E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ind w:firstLine="540"/>
        <w:jc w:val="both"/>
        <w:rPr>
          <w:rFonts w:ascii="Times New Roman" w:hAnsi="Times New Roman" w:cs="Times New Roman"/>
          <w:sz w:val="28"/>
          <w:szCs w:val="28"/>
        </w:rPr>
      </w:pPr>
    </w:p>
    <w:p w:rsidR="00E954ED" w:rsidRPr="009F6508" w:rsidRDefault="00E954ED" w:rsidP="00E954ED">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E954ED" w:rsidRPr="009F6508" w:rsidRDefault="00E954ED" w:rsidP="00E954E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954ED"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E954ED" w:rsidRPr="009F6508" w:rsidRDefault="00E954E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E954ED" w:rsidRPr="009F6508" w:rsidRDefault="00E954ED" w:rsidP="00EB12BF">
            <w:pPr>
              <w:pStyle w:val="ConsPlusNormal"/>
              <w:rPr>
                <w:rFonts w:ascii="Times New Roman" w:hAnsi="Times New Roman" w:cs="Times New Roman"/>
                <w:sz w:val="28"/>
                <w:szCs w:val="28"/>
              </w:rPr>
            </w:pPr>
          </w:p>
        </w:tc>
      </w:tr>
    </w:tbl>
    <w:p w:rsidR="00E954ED" w:rsidRPr="009F6508" w:rsidRDefault="00E954ED" w:rsidP="00E954ED">
      <w:pPr>
        <w:pStyle w:val="ConsPlusNormal"/>
        <w:jc w:val="right"/>
        <w:rPr>
          <w:rFonts w:ascii="Times New Roman" w:hAnsi="Times New Roman" w:cs="Times New Roman"/>
          <w:sz w:val="28"/>
          <w:szCs w:val="28"/>
        </w:rPr>
      </w:pPr>
    </w:p>
    <w:p w:rsidR="00E954ED" w:rsidRPr="009F6508" w:rsidRDefault="00E954ED" w:rsidP="00E954ED">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E954ED" w:rsidRPr="009F6508" w:rsidRDefault="00E954ED" w:rsidP="00E954ED">
      <w:pPr>
        <w:pStyle w:val="ConsPlusNormal"/>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bookmarkStart w:id="19" w:name="P10437"/>
      <w:bookmarkEnd w:id="19"/>
      <w:r w:rsidRPr="009F6508">
        <w:rPr>
          <w:rFonts w:ascii="Times New Roman" w:hAnsi="Times New Roman" w:cs="Times New Roman"/>
          <w:sz w:val="28"/>
          <w:szCs w:val="28"/>
        </w:rPr>
        <w:t xml:space="preserve">                               ДОВЕРЕННОСТЬ</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в целях получения государственных(ой) услуг(и) </w:t>
      </w:r>
      <w:r w:rsidRPr="009F6508">
        <w:rPr>
          <w:rFonts w:ascii="Times New Roman" w:hAnsi="Times New Roman" w:cs="Times New Roman"/>
          <w:sz w:val="28"/>
          <w:szCs w:val="28"/>
        </w:rPr>
        <w:lastRenderedPageBreak/>
        <w:t>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E954ED" w:rsidRPr="009F6508" w:rsidRDefault="00E954ED" w:rsidP="00E954ED">
      <w:pPr>
        <w:pStyle w:val="ConsPlusNonformat"/>
        <w:jc w:val="both"/>
        <w:rPr>
          <w:rFonts w:ascii="Times New Roman" w:hAnsi="Times New Roman" w:cs="Times New Roman"/>
          <w:sz w:val="28"/>
          <w:szCs w:val="28"/>
        </w:rPr>
      </w:pP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E954ED" w:rsidRPr="009F6508" w:rsidRDefault="00E954ED" w:rsidP="00E954ED">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6F"/>
    <w:rsid w:val="000166F1"/>
    <w:rsid w:val="009D106F"/>
    <w:rsid w:val="00E95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2B51A-EC9C-496E-BEF7-BEDF91AB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4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4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95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954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954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954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954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954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954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fc47.ru/" TargetMode="External"/><Relationship Id="rId18" Type="http://schemas.openxmlformats.org/officeDocument/2006/relationships/hyperlink" Target="https://login.consultant.ru/link/?req=doc&amp;base=LAW&amp;n=482707&amp;dst=100189" TargetMode="External"/><Relationship Id="rId26" Type="http://schemas.openxmlformats.org/officeDocument/2006/relationships/hyperlink" Target="https://login.consultant.ru/link/?req=doc&amp;base=SPB&amp;n=293547&amp;dst=100436" TargetMode="External"/><Relationship Id="rId39" Type="http://schemas.openxmlformats.org/officeDocument/2006/relationships/hyperlink" Target="https://login.consultant.ru/link/?req=doc&amp;base=SPB&amp;n=228015&amp;dst=100447" TargetMode="External"/><Relationship Id="rId21" Type="http://schemas.openxmlformats.org/officeDocument/2006/relationships/hyperlink" Target="https://login.consultant.ru/link/?req=doc&amp;base=SPB&amp;n=308078&amp;dst=100242" TargetMode="External"/><Relationship Id="rId34" Type="http://schemas.openxmlformats.org/officeDocument/2006/relationships/hyperlink" Target="https://login.consultant.ru/link/?req=doc&amp;base=SPB&amp;n=269542&amp;dst=100086" TargetMode="External"/><Relationship Id="rId42" Type="http://schemas.openxmlformats.org/officeDocument/2006/relationships/hyperlink" Target="https://login.consultant.ru/link/?req=doc&amp;base=LAW&amp;n=494996&amp;dst=43" TargetMode="External"/><Relationship Id="rId47" Type="http://schemas.openxmlformats.org/officeDocument/2006/relationships/hyperlink" Target="https://login.consultant.ru/link/?req=doc&amp;base=SPB&amp;n=304051&amp;dst=100455" TargetMode="External"/><Relationship Id="rId50" Type="http://schemas.openxmlformats.org/officeDocument/2006/relationships/hyperlink" Target="https://login.consultant.ru/link/?req=doc&amp;base=SPB&amp;n=304051&amp;dst=100459" TargetMode="External"/><Relationship Id="rId55" Type="http://schemas.openxmlformats.org/officeDocument/2006/relationships/hyperlink" Target="https://login.consultant.ru/link/?req=doc&amp;base=SPB&amp;n=293547&amp;dst=100452" TargetMode="External"/><Relationship Id="rId63" Type="http://schemas.openxmlformats.org/officeDocument/2006/relationships/hyperlink" Target="https://login.consultant.ru/link/?req=doc&amp;base=LAW&amp;n=494996" TargetMode="External"/><Relationship Id="rId68" Type="http://schemas.openxmlformats.org/officeDocument/2006/relationships/hyperlink" Target="https://login.consultant.ru/link/?req=doc&amp;base=LAW&amp;n=494996&amp;dst=244" TargetMode="External"/><Relationship Id="rId76"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293547&amp;dst=100433"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308078&amp;dst=100240" TargetMode="External"/><Relationship Id="rId29" Type="http://schemas.openxmlformats.org/officeDocument/2006/relationships/hyperlink" Target="https://login.consultant.ru/link/?req=doc&amp;base=LAW&amp;n=494996&amp;dst=138" TargetMode="External"/><Relationship Id="rId11" Type="http://schemas.openxmlformats.org/officeDocument/2006/relationships/hyperlink" Target="https://login.consultant.ru/link/?req=doc&amp;base=SPB&amp;n=269542&amp;dst=100085"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https://login.consultant.ru/link/?req=doc&amp;base=LAW&amp;n=424314&amp;dst=88" TargetMode="External"/><Relationship Id="rId37" Type="http://schemas.openxmlformats.org/officeDocument/2006/relationships/hyperlink" Target="https://login.consultant.ru/link/?req=doc&amp;base=LAW&amp;n=482692&amp;dst=475" TargetMode="External"/><Relationship Id="rId40" Type="http://schemas.openxmlformats.org/officeDocument/2006/relationships/hyperlink" Target="https://login.consultant.ru/link/?req=doc&amp;base=SPB&amp;n=269542&amp;dst=100089"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hyperlink" Target="https://login.consultant.ru/link/?req=doc&amp;base=SPB&amp;n=293547&amp;dst=100445" TargetMode="External"/><Relationship Id="rId58" Type="http://schemas.openxmlformats.org/officeDocument/2006/relationships/hyperlink" Target="https://login.consultant.ru/link/?req=doc&amp;base=SPB&amp;n=308078&amp;dst=100253" TargetMode="External"/><Relationship Id="rId66" Type="http://schemas.openxmlformats.org/officeDocument/2006/relationships/hyperlink" Target="https://login.consultant.ru/link/?req=doc&amp;base=SPB&amp;n=304051&amp;dst=100494"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SPB&amp;n=293547&amp;dst=100454" TargetMode="External"/><Relationship Id="rId5" Type="http://schemas.openxmlformats.org/officeDocument/2006/relationships/hyperlink" Target="https://login.consultant.ru/link/?req=doc&amp;base=SPB&amp;n=269542&amp;dst=100084" TargetMode="External"/><Relationship Id="rId61" Type="http://schemas.openxmlformats.org/officeDocument/2006/relationships/hyperlink" Target="https://login.consultant.ru/link/?req=doc&amp;base=LAW&amp;n=494996&amp;dst=100134" TargetMode="External"/><Relationship Id="rId82" Type="http://schemas.openxmlformats.org/officeDocument/2006/relationships/fontTable" Target="fontTable.xml"/><Relationship Id="rId10" Type="http://schemas.openxmlformats.org/officeDocument/2006/relationships/hyperlink" Target="https://login.consultant.ru/link/?req=doc&amp;base=SPB&amp;n=308078&amp;dst=100239" TargetMode="External"/><Relationship Id="rId19" Type="http://schemas.openxmlformats.org/officeDocument/2006/relationships/hyperlink" Target="https://login.consultant.ru/link/?req=doc&amp;base=LAW&amp;n=482707&amp;dst=100202" TargetMode="External"/><Relationship Id="rId31" Type="http://schemas.openxmlformats.org/officeDocument/2006/relationships/hyperlink" Target="https://login.consultant.ru/link/?req=doc&amp;base=SPB&amp;n=308078&amp;dst=100247"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SPB&amp;n=293547&amp;dst=100444" TargetMode="External"/><Relationship Id="rId60" Type="http://schemas.openxmlformats.org/officeDocument/2006/relationships/hyperlink" Target="https://login.consultant.ru/link/?req=doc&amp;base=SPB&amp;n=304051&amp;dst=100462" TargetMode="External"/><Relationship Id="rId65" Type="http://schemas.openxmlformats.org/officeDocument/2006/relationships/hyperlink" Target="https://login.consultant.ru/link/?req=doc&amp;base=SPB&amp;n=308078&amp;dst=100254" TargetMode="External"/><Relationship Id="rId73" Type="http://schemas.openxmlformats.org/officeDocument/2006/relationships/hyperlink" Target="https://login.consultant.ru/link/?req=doc&amp;base=LAW&amp;n=494996&amp;dst=290" TargetMode="External"/><Relationship Id="rId78" Type="http://schemas.openxmlformats.org/officeDocument/2006/relationships/hyperlink" Target="https://login.consultant.ru/link/?req=doc&amp;base=SPB&amp;n=304051&amp;dst=100499" TargetMode="External"/><Relationship Id="rId81" Type="http://schemas.openxmlformats.org/officeDocument/2006/relationships/hyperlink" Target="https://login.consultant.ru/link/?req=doc&amp;base=SPB&amp;n=228015&amp;dst=100449" TargetMode="External"/><Relationship Id="rId4" Type="http://schemas.openxmlformats.org/officeDocument/2006/relationships/hyperlink" Target="https://login.consultant.ru/link/?req=doc&amp;base=SPB&amp;n=228015&amp;dst=100445" TargetMode="External"/><Relationship Id="rId9" Type="http://schemas.openxmlformats.org/officeDocument/2006/relationships/hyperlink" Target="https://login.consultant.ru/link/?req=doc&amp;base=SPB&amp;n=306912&amp;dst=100060" TargetMode="External"/><Relationship Id="rId14" Type="http://schemas.openxmlformats.org/officeDocument/2006/relationships/hyperlink" Target="https://gu.lenobl.ru"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ocial.lenobl.ru/" TargetMode="External"/><Relationship Id="rId30" Type="http://schemas.openxmlformats.org/officeDocument/2006/relationships/hyperlink" Target="https://login.consultant.ru/link/?req=doc&amp;base=LAW&amp;n=494996&amp;dst=327" TargetMode="External"/><Relationship Id="rId35" Type="http://schemas.openxmlformats.org/officeDocument/2006/relationships/hyperlink" Target="https://login.consultant.ru/link/?req=doc&amp;base=LAW&amp;n=483243" TargetMode="External"/><Relationship Id="rId43" Type="http://schemas.openxmlformats.org/officeDocument/2006/relationships/hyperlink" Target="https://login.consultant.ru/link/?req=doc&amp;base=LAW&amp;n=494996&amp;dst=100056" TargetMode="External"/><Relationship Id="rId48" Type="http://schemas.openxmlformats.org/officeDocument/2006/relationships/hyperlink" Target="https://login.consultant.ru/link/?req=doc&amp;base=SPB&amp;n=304051&amp;dst=100456" TargetMode="External"/><Relationship Id="rId56" Type="http://schemas.openxmlformats.org/officeDocument/2006/relationships/hyperlink" Target="https://login.consultant.ru/link/?req=doc&amp;base=SPB&amp;n=308078&amp;dst=100251" TargetMode="External"/><Relationship Id="rId64" Type="http://schemas.openxmlformats.org/officeDocument/2006/relationships/hyperlink" Target="https://login.consultant.ru/link/?req=doc&amp;base=LAW&amp;n=442096" TargetMode="External"/><Relationship Id="rId69" Type="http://schemas.openxmlformats.org/officeDocument/2006/relationships/hyperlink" Target="https://login.consultant.ru/link/?req=doc&amp;base=LAW&amp;n=494996&amp;dst=100354" TargetMode="External"/><Relationship Id="rId77" Type="http://schemas.openxmlformats.org/officeDocument/2006/relationships/hyperlink" Target="https://login.consultant.ru/link/?req=doc&amp;base=SPB&amp;n=304051&amp;dst=100497" TargetMode="External"/><Relationship Id="rId8" Type="http://schemas.openxmlformats.org/officeDocument/2006/relationships/hyperlink" Target="https://login.consultant.ru/link/?req=doc&amp;base=SPB&amp;n=304051&amp;dst=100443" TargetMode="External"/><Relationship Id="rId51" Type="http://schemas.openxmlformats.org/officeDocument/2006/relationships/hyperlink" Target="https://login.consultant.ru/link/?req=doc&amp;base=SPB&amp;n=304051&amp;dst=100460"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ocial.lenobl.ru/" TargetMode="External"/><Relationship Id="rId17" Type="http://schemas.openxmlformats.org/officeDocument/2006/relationships/hyperlink" Target="https://login.consultant.ru/link/?req=doc&amp;base=SPB&amp;n=293547&amp;dst=100434" TargetMode="External"/><Relationship Id="rId25" Type="http://schemas.openxmlformats.org/officeDocument/2006/relationships/hyperlink" Target="https://login.consultant.ru/link/?req=doc&amp;base=SPB&amp;n=308078&amp;dst=100244" TargetMode="External"/><Relationship Id="rId33" Type="http://schemas.openxmlformats.org/officeDocument/2006/relationships/hyperlink" Target="https://login.consultant.ru/link/?req=doc&amp;base=SPB&amp;n=274696&amp;dst=100048" TargetMode="External"/><Relationship Id="rId38" Type="http://schemas.openxmlformats.org/officeDocument/2006/relationships/hyperlink" Target="https://login.consultant.ru/link/?req=doc&amp;base=SPB&amp;n=293547&amp;dst=100438" TargetMode="External"/><Relationship Id="rId46" Type="http://schemas.openxmlformats.org/officeDocument/2006/relationships/hyperlink" Target="https://login.consultant.ru/link/?req=doc&amp;base=SPB&amp;n=304051&amp;dst=100453" TargetMode="External"/><Relationship Id="rId59" Type="http://schemas.openxmlformats.org/officeDocument/2006/relationships/hyperlink" Target="https://login.consultant.ru/link/?req=doc&amp;base=SPB&amp;n=298175" TargetMode="External"/><Relationship Id="rId67" Type="http://schemas.openxmlformats.org/officeDocument/2006/relationships/hyperlink" Target="https://login.consultant.ru/link/?req=doc&amp;base=SPB&amp;n=304051&amp;dst=100495" TargetMode="External"/><Relationship Id="rId20" Type="http://schemas.openxmlformats.org/officeDocument/2006/relationships/hyperlink" Target="https://login.consultant.ru/link/?req=doc&amp;base=LAW&amp;n=482707&amp;dst=100243" TargetMode="External"/><Relationship Id="rId41" Type="http://schemas.openxmlformats.org/officeDocument/2006/relationships/hyperlink" Target="https://login.consultant.ru/link/?req=doc&amp;base=SPB&amp;n=304051&amp;dst=100444" TargetMode="External"/><Relationship Id="rId54" Type="http://schemas.openxmlformats.org/officeDocument/2006/relationships/hyperlink" Target="https://login.consultant.ru/link/?req=doc&amp;base=SPB&amp;n=293547&amp;dst=100446" TargetMode="External"/><Relationship Id="rId62" Type="http://schemas.openxmlformats.org/officeDocument/2006/relationships/hyperlink" Target="https://login.consultant.ru/link/?req=doc&amp;base=SPB&amp;n=304051&amp;dst=10046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12"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47" TargetMode="External"/><Relationship Id="rId15" Type="http://schemas.openxmlformats.org/officeDocument/2006/relationships/hyperlink" Target="www.gosuslugi.ru"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https://login.consultant.ru/link/?req=doc&amp;base=LAW&amp;n=482686&amp;dst=6" TargetMode="External"/><Relationship Id="rId36" Type="http://schemas.openxmlformats.org/officeDocument/2006/relationships/hyperlink" Target="https://login.consultant.ru/link/?req=doc&amp;base=SPB&amp;n=306912&amp;dst=100061" TargetMode="External"/><Relationship Id="rId49" Type="http://schemas.openxmlformats.org/officeDocument/2006/relationships/hyperlink" Target="https://login.consultant.ru/link/?req=doc&amp;base=SPB&amp;n=304051&amp;dst=100457" TargetMode="External"/><Relationship Id="rId57" Type="http://schemas.openxmlformats.org/officeDocument/2006/relationships/hyperlink" Target="https://login.consultant.ru/link/?req=doc&amp;base=SPB&amp;n=304051&amp;dst=100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13051</Words>
  <Characters>74393</Characters>
  <Application>Microsoft Office Word</Application>
  <DocSecurity>0</DocSecurity>
  <Lines>619</Lines>
  <Paragraphs>174</Paragraphs>
  <ScaleCrop>false</ScaleCrop>
  <Company/>
  <LinksUpToDate>false</LinksUpToDate>
  <CharactersWithSpaces>87270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2025-04-25T10:47:00Z</dcterms:created>
  <dcterms:modified xsi:type="dcterms:W3CDTF">2025-04-25T10:47:00Z</dcterms:modified>
</cp:coreProperties>
</file>